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5315FE4" w14:textId="27474418" w:rsidR="00B06015" w:rsidRPr="0048203D" w:rsidRDefault="002163FB" w:rsidP="008525EF">
      <w:pPr>
        <w:rPr>
          <w:rFonts w:ascii="Sennheiser Office" w:hAnsi="Sennheiser Office"/>
          <w:lang w:val="fr-FR"/>
        </w:rPr>
      </w:pPr>
      <w:r w:rsidRPr="0048203D">
        <w:rPr>
          <w:rFonts w:ascii="Sennheiser Office" w:hAnsi="Sennheiser Office"/>
          <w:noProof/>
          <w:lang w:val="fr-FR"/>
        </w:rPr>
        <w:drawing>
          <wp:inline distT="0" distB="0" distL="0" distR="0" wp14:anchorId="740C14CD" wp14:editId="6125C033">
            <wp:extent cx="4752975" cy="1931920"/>
            <wp:effectExtent l="0" t="0" r="0" b="0"/>
            <wp:docPr id="13981107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0793" name="Grafik 1398110793"/>
                    <pic:cNvPicPr/>
                  </pic:nvPicPr>
                  <pic:blipFill rotWithShape="1">
                    <a:blip r:embed="rId11"/>
                    <a:srcRect t="22645" b="16389"/>
                    <a:stretch>
                      <a:fillRect/>
                    </a:stretch>
                  </pic:blipFill>
                  <pic:spPr bwMode="auto">
                    <a:xfrm>
                      <a:off x="0" y="0"/>
                      <a:ext cx="4763236" cy="1936091"/>
                    </a:xfrm>
                    <a:prstGeom prst="rect">
                      <a:avLst/>
                    </a:prstGeom>
                    <a:ln>
                      <a:noFill/>
                    </a:ln>
                    <a:extLst>
                      <a:ext uri="{53640926-AAD7-44D8-BBD7-CCE9431645EC}">
                        <a14:shadowObscured xmlns:a14="http://schemas.microsoft.com/office/drawing/2010/main"/>
                      </a:ext>
                    </a:extLst>
                  </pic:spPr>
                </pic:pic>
              </a:graphicData>
            </a:graphic>
          </wp:inline>
        </w:drawing>
      </w:r>
    </w:p>
    <w:p w14:paraId="2152EFED" w14:textId="439FB251" w:rsidR="00FD636A" w:rsidRPr="0048203D" w:rsidRDefault="00FD636A" w:rsidP="008525EF">
      <w:pPr>
        <w:pStyle w:val="Titre1"/>
        <w:rPr>
          <w:rFonts w:ascii="Sennheiser Office" w:hAnsi="Sennheiser Office"/>
          <w:lang w:val="fr-FR"/>
        </w:rPr>
      </w:pPr>
      <w:r w:rsidRPr="0048203D">
        <w:rPr>
          <w:rFonts w:ascii="Sennheiser Office" w:hAnsi="Sennheiser Office"/>
          <w:lang w:val="fr-FR"/>
        </w:rPr>
        <w:t>Le dernier firmware Spectera enrichit le système avec de nouvelles fonctions de commande</w:t>
      </w:r>
    </w:p>
    <w:p w14:paraId="372056B0" w14:textId="02458D85" w:rsidR="00FD636A" w:rsidRPr="0048203D" w:rsidRDefault="00FD636A" w:rsidP="008525EF">
      <w:pPr>
        <w:rPr>
          <w:rStyle w:val="lev"/>
          <w:rFonts w:ascii="Sennheiser Office" w:hAnsi="Sennheiser Office"/>
          <w:lang w:val="fr-FR"/>
        </w:rPr>
      </w:pPr>
      <w:r w:rsidRPr="0048203D">
        <w:rPr>
          <w:rStyle w:val="lev"/>
          <w:rFonts w:ascii="Sennheiser Office" w:hAnsi="Sennheiser Office"/>
          <w:lang w:val="fr-FR"/>
        </w:rPr>
        <w:t xml:space="preserve">L'application </w:t>
      </w:r>
      <w:proofErr w:type="spellStart"/>
      <w:r w:rsidRPr="0048203D">
        <w:rPr>
          <w:rStyle w:val="lev"/>
          <w:rFonts w:ascii="Sennheiser Office" w:hAnsi="Sennheiser Office"/>
          <w:lang w:val="fr-FR"/>
        </w:rPr>
        <w:t>SoundBase</w:t>
      </w:r>
      <w:proofErr w:type="spellEnd"/>
      <w:r w:rsidRPr="0048203D">
        <w:rPr>
          <w:rStyle w:val="lev"/>
          <w:rFonts w:ascii="Sennheiser Office" w:hAnsi="Sennheiser Office"/>
          <w:lang w:val="fr-FR"/>
        </w:rPr>
        <w:t xml:space="preserve"> permet désormais un contrôle complet du système, tandis que Spectera poursuit son déploiement à l'échelle internationale</w:t>
      </w:r>
    </w:p>
    <w:p w14:paraId="02BD17E4" w14:textId="77777777" w:rsidR="00667A27" w:rsidRPr="0048203D" w:rsidRDefault="00667A27" w:rsidP="008525EF">
      <w:pPr>
        <w:rPr>
          <w:rFonts w:ascii="Sennheiser Office" w:hAnsi="Sennheiser Office"/>
          <w:lang w:val="fr-FR"/>
        </w:rPr>
      </w:pPr>
    </w:p>
    <w:p w14:paraId="2ACE5123" w14:textId="5406AA39" w:rsidR="00FD636A" w:rsidRPr="0048203D" w:rsidRDefault="00FD636A" w:rsidP="008525EF">
      <w:pPr>
        <w:rPr>
          <w:rStyle w:val="lev"/>
          <w:rFonts w:ascii="Sennheiser Office" w:hAnsi="Sennheiser Office"/>
          <w:lang w:val="fr-FR"/>
        </w:rPr>
      </w:pPr>
      <w:r w:rsidRPr="0048203D">
        <w:rPr>
          <w:rStyle w:val="lev"/>
          <w:rFonts w:ascii="Sennheiser Office" w:hAnsi="Sennheiser Office"/>
          <w:lang w:val="fr-FR"/>
        </w:rPr>
        <w:t>Wedemark, le 15 juillet 2026 – Sennheiser poursuit le développement de l'écosystème Spectera avec le lancement du Command Button et du firmware 1.4. Ensemble, ces nouveautés introduisent des fonctions Push-to-Talk et Push-to-Mute, répondant aux besoins des professionnels du spectacle vivant, du broadcast et des lieux de culte. Disponible dès aujourd'hui, cette nouvelle version du firmware enrichit également les capacités de supervision en temps réel via </w:t>
      </w:r>
      <w:proofErr w:type="spellStart"/>
      <w:r w:rsidRPr="0048203D">
        <w:rPr>
          <w:rStyle w:val="lev"/>
          <w:rFonts w:ascii="Sennheiser Office" w:hAnsi="Sennheiser Office"/>
          <w:lang w:val="fr-FR"/>
        </w:rPr>
        <w:t>Spectera</w:t>
      </w:r>
      <w:proofErr w:type="spellEnd"/>
      <w:r w:rsidRPr="0048203D">
        <w:rPr>
          <w:rStyle w:val="lev"/>
          <w:rFonts w:ascii="Sennheiser Office" w:hAnsi="Sennheiser Office"/>
          <w:lang w:val="fr-FR"/>
        </w:rPr>
        <w:t xml:space="preserve"> </w:t>
      </w:r>
      <w:proofErr w:type="spellStart"/>
      <w:r w:rsidRPr="0048203D">
        <w:rPr>
          <w:rStyle w:val="lev"/>
          <w:rFonts w:ascii="Sennheiser Office" w:hAnsi="Sennheiser Office"/>
          <w:lang w:val="fr-FR"/>
        </w:rPr>
        <w:t>WebUI</w:t>
      </w:r>
      <w:proofErr w:type="spellEnd"/>
      <w:r w:rsidRPr="0048203D">
        <w:rPr>
          <w:rStyle w:val="lev"/>
          <w:rFonts w:ascii="Sennheiser Office" w:hAnsi="Sennheiser Office"/>
          <w:lang w:val="fr-FR"/>
        </w:rPr>
        <w:t xml:space="preserve">. En parallèle, Sennheiser annonce que Spectera est désormais entièrement pilotable depuis l'application </w:t>
      </w:r>
      <w:proofErr w:type="spellStart"/>
      <w:r w:rsidRPr="0048203D">
        <w:rPr>
          <w:rStyle w:val="lev"/>
          <w:rFonts w:ascii="Sennheiser Office" w:hAnsi="Sennheiser Office"/>
          <w:lang w:val="fr-FR"/>
        </w:rPr>
        <w:t>SoundBase</w:t>
      </w:r>
      <w:proofErr w:type="spellEnd"/>
      <w:r w:rsidRPr="0048203D">
        <w:rPr>
          <w:rStyle w:val="lev"/>
          <w:rFonts w:ascii="Sennheiser Office" w:hAnsi="Sennheiser Office"/>
          <w:lang w:val="fr-FR"/>
        </w:rPr>
        <w:t>, indépendante de toute marque, tandis que son déploiement réglementaire est désormais effectif dans la quasi-totalité des marchés à travers le monde.</w:t>
      </w:r>
    </w:p>
    <w:p w14:paraId="3B4B020F" w14:textId="77777777" w:rsidR="00934C74" w:rsidRPr="0048203D" w:rsidRDefault="00934C74" w:rsidP="008525EF">
      <w:pPr>
        <w:rPr>
          <w:rFonts w:ascii="Sennheiser Office" w:hAnsi="Sennheiser Office"/>
          <w:lang w:val="fr-FR"/>
        </w:rPr>
      </w:pPr>
    </w:p>
    <w:p w14:paraId="50A22CEA" w14:textId="77777777" w:rsidR="00FD636A" w:rsidRPr="0048203D" w:rsidRDefault="00FD636A" w:rsidP="008525EF">
      <w:pPr>
        <w:pStyle w:val="Titre2"/>
        <w:rPr>
          <w:rFonts w:ascii="Sennheiser Office" w:hAnsi="Sennheiser Office"/>
          <w:b w:val="0"/>
          <w:lang w:val="fr-FR"/>
        </w:rPr>
      </w:pPr>
      <w:r w:rsidRPr="0048203D">
        <w:rPr>
          <w:rFonts w:ascii="Sennheiser Office" w:hAnsi="Sennheiser Office"/>
          <w:lang w:val="fr-FR"/>
        </w:rPr>
        <w:t xml:space="preserve">Un contrôle logiciel complet grâce à </w:t>
      </w:r>
      <w:proofErr w:type="spellStart"/>
      <w:r w:rsidRPr="0048203D">
        <w:rPr>
          <w:rFonts w:ascii="Sennheiser Office" w:hAnsi="Sennheiser Office"/>
          <w:lang w:val="fr-FR"/>
        </w:rPr>
        <w:t>SoundBase</w:t>
      </w:r>
      <w:proofErr w:type="spellEnd"/>
    </w:p>
    <w:p w14:paraId="78A1E51F" w14:textId="21D39E15" w:rsidR="00FD636A" w:rsidRPr="0048203D" w:rsidRDefault="00FD636A" w:rsidP="008525EF">
      <w:pPr>
        <w:pStyle w:val="NormalWeb"/>
        <w:spacing w:before="0" w:beforeAutospacing="0" w:after="0" w:afterAutospacing="0" w:line="360" w:lineRule="auto"/>
        <w:rPr>
          <w:rFonts w:ascii="Sennheiser Office" w:eastAsiaTheme="minorHAnsi" w:hAnsi="Sennheiser Office" w:cstheme="minorBidi"/>
          <w:i/>
          <w:iCs/>
          <w:sz w:val="18"/>
          <w:szCs w:val="22"/>
          <w:lang w:val="fr-FR" w:eastAsia="en-US"/>
        </w:rPr>
      </w:pPr>
      <w:r w:rsidRPr="0048203D">
        <w:rPr>
          <w:rFonts w:ascii="Sennheiser Office" w:eastAsiaTheme="minorHAnsi" w:hAnsi="Sennheiser Office" w:cstheme="minorBidi"/>
          <w:i/>
          <w:iCs/>
          <w:sz w:val="18"/>
          <w:szCs w:val="22"/>
          <w:lang w:val="fr-FR" w:eastAsia="en-US"/>
        </w:rPr>
        <w:t xml:space="preserve">« Nous sommes ravis que </w:t>
      </w:r>
      <w:proofErr w:type="spellStart"/>
      <w:r w:rsidRPr="0048203D">
        <w:rPr>
          <w:rFonts w:ascii="Sennheiser Office" w:eastAsiaTheme="minorHAnsi" w:hAnsi="Sennheiser Office" w:cstheme="minorBidi"/>
          <w:i/>
          <w:iCs/>
          <w:sz w:val="18"/>
          <w:szCs w:val="22"/>
          <w:lang w:val="fr-FR" w:eastAsia="en-US"/>
        </w:rPr>
        <w:t>SoundBase</w:t>
      </w:r>
      <w:proofErr w:type="spellEnd"/>
      <w:r w:rsidRPr="0048203D">
        <w:rPr>
          <w:rFonts w:ascii="Sennheiser Office" w:eastAsiaTheme="minorHAnsi" w:hAnsi="Sennheiser Office" w:cstheme="minorBidi"/>
          <w:i/>
          <w:iCs/>
          <w:sz w:val="18"/>
          <w:szCs w:val="22"/>
          <w:lang w:val="fr-FR" w:eastAsia="en-US"/>
        </w:rPr>
        <w:t xml:space="preserve"> ait pleinement intégré Spectera au sein de son application de planification et de gestion des fréquences RF, compatible avec des systèmes de différents fabricants »</w:t>
      </w:r>
      <w:r w:rsidRPr="0048203D">
        <w:rPr>
          <w:rFonts w:ascii="Sennheiser Office" w:eastAsiaTheme="minorHAnsi" w:hAnsi="Sennheiser Office" w:cstheme="minorBidi"/>
          <w:sz w:val="18"/>
          <w:szCs w:val="22"/>
          <w:lang w:val="fr-FR" w:eastAsia="en-US"/>
        </w:rPr>
        <w:t xml:space="preserve">, </w:t>
      </w:r>
      <w:r w:rsidRPr="0048203D">
        <w:rPr>
          <w:rFonts w:ascii="Sennheiser Office" w:eastAsiaTheme="minorHAnsi" w:hAnsi="Sennheiser Office" w:cstheme="minorBidi"/>
          <w:b/>
          <w:bCs/>
          <w:sz w:val="18"/>
          <w:szCs w:val="22"/>
          <w:lang w:val="fr-FR" w:eastAsia="en-US"/>
        </w:rPr>
        <w:t>déclare Dennis Stegemerten, Manager Software &amp; Services chez Sennheiser</w:t>
      </w:r>
      <w:r w:rsidRPr="0048203D">
        <w:rPr>
          <w:rFonts w:ascii="Sennheiser Office" w:eastAsiaTheme="minorHAnsi" w:hAnsi="Sennheiser Office" w:cstheme="minorBidi"/>
          <w:sz w:val="18"/>
          <w:szCs w:val="22"/>
          <w:lang w:val="fr-FR" w:eastAsia="en-US"/>
        </w:rPr>
        <w:t xml:space="preserve">. </w:t>
      </w:r>
      <w:r w:rsidRPr="0048203D">
        <w:rPr>
          <w:rFonts w:ascii="Sennheiser Office" w:eastAsiaTheme="minorHAnsi" w:hAnsi="Sennheiser Office" w:cstheme="minorBidi"/>
          <w:i/>
          <w:iCs/>
          <w:sz w:val="18"/>
          <w:szCs w:val="22"/>
          <w:lang w:val="fr-FR" w:eastAsia="en-US"/>
        </w:rPr>
        <w:t>« Avec </w:t>
      </w:r>
      <w:proofErr w:type="spellStart"/>
      <w:r w:rsidRPr="0048203D">
        <w:rPr>
          <w:rFonts w:ascii="Sennheiser Office" w:eastAsiaTheme="minorHAnsi" w:hAnsi="Sennheiser Office" w:cstheme="minorBidi"/>
          <w:i/>
          <w:iCs/>
          <w:sz w:val="18"/>
          <w:szCs w:val="22"/>
          <w:lang w:val="fr-FR" w:eastAsia="en-US"/>
        </w:rPr>
        <w:t>Spectera</w:t>
      </w:r>
      <w:proofErr w:type="spellEnd"/>
      <w:r w:rsidRPr="0048203D">
        <w:rPr>
          <w:rFonts w:ascii="Sennheiser Office" w:eastAsiaTheme="minorHAnsi" w:hAnsi="Sennheiser Office" w:cstheme="minorBidi"/>
          <w:i/>
          <w:iCs/>
          <w:sz w:val="18"/>
          <w:szCs w:val="22"/>
          <w:lang w:val="fr-FR" w:eastAsia="en-US"/>
        </w:rPr>
        <w:t xml:space="preserve"> </w:t>
      </w:r>
      <w:proofErr w:type="spellStart"/>
      <w:r w:rsidRPr="0048203D">
        <w:rPr>
          <w:rFonts w:ascii="Sennheiser Office" w:eastAsiaTheme="minorHAnsi" w:hAnsi="Sennheiser Office" w:cstheme="minorBidi"/>
          <w:i/>
          <w:iCs/>
          <w:sz w:val="18"/>
          <w:szCs w:val="22"/>
          <w:lang w:val="fr-FR" w:eastAsia="en-US"/>
        </w:rPr>
        <w:t>WebUI</w:t>
      </w:r>
      <w:proofErr w:type="spellEnd"/>
      <w:r w:rsidRPr="0048203D">
        <w:rPr>
          <w:rFonts w:ascii="Sennheiser Office" w:eastAsiaTheme="minorHAnsi" w:hAnsi="Sennheiser Office" w:cstheme="minorBidi"/>
          <w:i/>
          <w:iCs/>
          <w:sz w:val="18"/>
          <w:szCs w:val="22"/>
          <w:lang w:val="fr-FR" w:eastAsia="en-US"/>
        </w:rPr>
        <w:t> pour le contrôle local des équipements et </w:t>
      </w:r>
      <w:proofErr w:type="spellStart"/>
      <w:r w:rsidRPr="0048203D">
        <w:rPr>
          <w:rFonts w:ascii="Sennheiser Office" w:eastAsiaTheme="minorHAnsi" w:hAnsi="Sennheiser Office" w:cstheme="minorBidi"/>
          <w:i/>
          <w:iCs/>
          <w:sz w:val="18"/>
          <w:szCs w:val="22"/>
          <w:lang w:val="fr-FR" w:eastAsia="en-US"/>
        </w:rPr>
        <w:t>SoundBase</w:t>
      </w:r>
      <w:proofErr w:type="spellEnd"/>
      <w:r w:rsidRPr="0048203D">
        <w:rPr>
          <w:rFonts w:ascii="Sennheiser Office" w:eastAsiaTheme="minorHAnsi" w:hAnsi="Sennheiser Office" w:cstheme="minorBidi"/>
          <w:i/>
          <w:iCs/>
          <w:sz w:val="18"/>
          <w:szCs w:val="22"/>
          <w:lang w:val="fr-FR" w:eastAsia="en-US"/>
        </w:rPr>
        <w:t> pour l'administration de plusieurs Base Stations ou d'installations sans fil mixtes, les utilisateurs disposent désormais d'outils logiciels particulièrement puissants pour piloter leurs systèmes Spectera. »</w:t>
      </w:r>
    </w:p>
    <w:p w14:paraId="61FBDE30" w14:textId="77777777" w:rsidR="00FD636A" w:rsidRPr="0048203D" w:rsidRDefault="00FD636A" w:rsidP="008525EF">
      <w:pPr>
        <w:pStyle w:val="NormalWeb"/>
        <w:spacing w:before="0" w:beforeAutospacing="0" w:after="0" w:afterAutospacing="0" w:line="360" w:lineRule="auto"/>
        <w:rPr>
          <w:rFonts w:ascii="Sennheiser Office" w:eastAsiaTheme="minorHAnsi" w:hAnsi="Sennheiser Office" w:cstheme="minorBidi"/>
          <w:sz w:val="18"/>
          <w:szCs w:val="22"/>
          <w:lang w:val="fr-FR" w:eastAsia="en-US"/>
        </w:rPr>
      </w:pPr>
    </w:p>
    <w:p w14:paraId="75DFC77A" w14:textId="77777777" w:rsidR="00FD636A" w:rsidRPr="0048203D" w:rsidRDefault="00FD636A" w:rsidP="008525EF">
      <w:pPr>
        <w:pStyle w:val="NormalWeb"/>
        <w:spacing w:before="0" w:beforeAutospacing="0" w:after="0" w:afterAutospacing="0" w:line="360" w:lineRule="auto"/>
        <w:rPr>
          <w:rFonts w:ascii="Sennheiser Office" w:eastAsiaTheme="minorHAnsi" w:hAnsi="Sennheiser Office" w:cstheme="minorBidi"/>
          <w:sz w:val="18"/>
          <w:szCs w:val="22"/>
          <w:lang w:val="fr-FR" w:eastAsia="en-US"/>
        </w:rPr>
      </w:pPr>
      <w:r w:rsidRPr="0048203D">
        <w:rPr>
          <w:rFonts w:ascii="Sennheiser Office" w:eastAsiaTheme="minorHAnsi" w:hAnsi="Sennheiser Office" w:cstheme="minorBidi"/>
          <w:sz w:val="18"/>
          <w:szCs w:val="22"/>
          <w:lang w:val="fr-FR" w:eastAsia="en-US"/>
        </w:rPr>
        <w:t>Grâce à cette intégration complète, </w:t>
      </w:r>
      <w:proofErr w:type="spellStart"/>
      <w:r w:rsidRPr="0048203D">
        <w:rPr>
          <w:rFonts w:ascii="Sennheiser Office" w:eastAsiaTheme="minorHAnsi" w:hAnsi="Sennheiser Office" w:cstheme="minorBidi"/>
          <w:sz w:val="18"/>
          <w:szCs w:val="22"/>
          <w:lang w:val="fr-FR" w:eastAsia="en-US"/>
        </w:rPr>
        <w:t>SoundBase</w:t>
      </w:r>
      <w:proofErr w:type="spellEnd"/>
      <w:r w:rsidRPr="0048203D">
        <w:rPr>
          <w:rFonts w:ascii="Sennheiser Office" w:eastAsiaTheme="minorHAnsi" w:hAnsi="Sennheiser Office" w:cstheme="minorBidi"/>
          <w:sz w:val="18"/>
          <w:szCs w:val="22"/>
          <w:lang w:val="fr-FR" w:eastAsia="en-US"/>
        </w:rPr>
        <w:t xml:space="preserve"> devient la première application de gestion RF capable d'assurer le contrôle et la supervision de systèmes large bande (WMAS) et bande étroite, issus de plusieurs fabricants, au sein d'une même interface.</w:t>
      </w:r>
    </w:p>
    <w:p w14:paraId="24F47ED8" w14:textId="77777777" w:rsidR="00FD636A" w:rsidRPr="0048203D" w:rsidRDefault="00FD636A" w:rsidP="008525EF">
      <w:pPr>
        <w:pStyle w:val="NormalWeb"/>
        <w:spacing w:before="0" w:beforeAutospacing="0" w:after="0" w:afterAutospacing="0" w:line="360" w:lineRule="auto"/>
        <w:rPr>
          <w:rFonts w:ascii="Sennheiser Office" w:eastAsiaTheme="minorHAnsi" w:hAnsi="Sennheiser Office" w:cstheme="minorBidi"/>
          <w:sz w:val="18"/>
          <w:szCs w:val="22"/>
          <w:lang w:val="fr-FR" w:eastAsia="en-US"/>
        </w:rPr>
      </w:pPr>
      <w:r w:rsidRPr="0048203D">
        <w:rPr>
          <w:rFonts w:ascii="Sennheiser Office" w:eastAsiaTheme="minorHAnsi" w:hAnsi="Sennheiser Office" w:cstheme="minorBidi"/>
          <w:sz w:val="18"/>
          <w:szCs w:val="22"/>
          <w:lang w:val="fr-FR" w:eastAsia="en-US"/>
        </w:rPr>
        <w:lastRenderedPageBreak/>
        <w:t>La version gratuite </w:t>
      </w:r>
      <w:proofErr w:type="spellStart"/>
      <w:r w:rsidRPr="0048203D">
        <w:rPr>
          <w:rFonts w:ascii="Sennheiser Office" w:eastAsiaTheme="minorHAnsi" w:hAnsi="Sennheiser Office" w:cstheme="minorBidi"/>
          <w:sz w:val="18"/>
          <w:szCs w:val="22"/>
          <w:lang w:val="fr-FR" w:eastAsia="en-US"/>
        </w:rPr>
        <w:t>SoundBase</w:t>
      </w:r>
      <w:proofErr w:type="spellEnd"/>
      <w:r w:rsidRPr="0048203D">
        <w:rPr>
          <w:rFonts w:ascii="Sennheiser Office" w:eastAsiaTheme="minorHAnsi" w:hAnsi="Sennheiser Office" w:cstheme="minorBidi"/>
          <w:sz w:val="18"/>
          <w:szCs w:val="22"/>
          <w:lang w:val="fr-FR" w:eastAsia="en-US"/>
        </w:rPr>
        <w:t xml:space="preserve"> SE permet déjà de gérer intégralement des installations Spectera de grande envergure. Pour les exploitants utilisant simultanément plusieurs marques de systèmes HF, </w:t>
      </w:r>
      <w:proofErr w:type="spellStart"/>
      <w:r w:rsidRPr="0048203D">
        <w:rPr>
          <w:rFonts w:ascii="Sennheiser Office" w:eastAsiaTheme="minorHAnsi" w:hAnsi="Sennheiser Office" w:cstheme="minorBidi"/>
          <w:sz w:val="18"/>
          <w:szCs w:val="22"/>
          <w:lang w:val="fr-FR" w:eastAsia="en-US"/>
        </w:rPr>
        <w:t>SoundBase</w:t>
      </w:r>
      <w:proofErr w:type="spellEnd"/>
      <w:r w:rsidRPr="0048203D">
        <w:rPr>
          <w:rFonts w:ascii="Sennheiser Office" w:eastAsiaTheme="minorHAnsi" w:hAnsi="Sennheiser Office" w:cstheme="minorBidi"/>
          <w:sz w:val="18"/>
          <w:szCs w:val="22"/>
          <w:lang w:val="fr-FR" w:eastAsia="en-US"/>
        </w:rPr>
        <w:t xml:space="preserve"> recommande sa version PRO, qui offre des fonctionnalités de gestion avancées adaptées aux environnements multi-constructeurs.</w:t>
      </w:r>
    </w:p>
    <w:p w14:paraId="093D6654" w14:textId="65118D8E" w:rsidR="00320A40" w:rsidRPr="0048203D" w:rsidRDefault="00320A40" w:rsidP="008525EF">
      <w:pPr>
        <w:rPr>
          <w:rFonts w:ascii="Sennheiser Office" w:hAnsi="Sennheiser Office"/>
          <w:lang w:val="fr-FR"/>
        </w:rPr>
      </w:pPr>
    </w:p>
    <w:p w14:paraId="519C2851" w14:textId="37E4ED47" w:rsidR="00267508" w:rsidRPr="0048203D" w:rsidRDefault="00267508" w:rsidP="00DA20E7">
      <w:pPr>
        <w:pStyle w:val="Lgende"/>
        <w:spacing w:line="240" w:lineRule="auto"/>
        <w:rPr>
          <w:rFonts w:ascii="Sennheiser Office" w:hAnsi="Sennheiser Office"/>
          <w:lang w:val="fr-FR"/>
        </w:rPr>
      </w:pPr>
      <w:r w:rsidRPr="0048203D">
        <w:rPr>
          <w:rFonts w:ascii="Sennheiser Office" w:hAnsi="Sennheiser Office"/>
          <w:noProof/>
          <w:lang w:val="fr-FR"/>
        </w:rPr>
        <w:drawing>
          <wp:anchor distT="0" distB="0" distL="114300" distR="114300" simplePos="0" relativeHeight="251658240" behindDoc="0" locked="0" layoutInCell="1" allowOverlap="1" wp14:anchorId="08E06B73" wp14:editId="2F0CE6AC">
            <wp:simplePos x="0" y="0"/>
            <wp:positionH relativeFrom="column">
              <wp:posOffset>4445</wp:posOffset>
            </wp:positionH>
            <wp:positionV relativeFrom="paragraph">
              <wp:posOffset>-1270</wp:posOffset>
            </wp:positionV>
            <wp:extent cx="3895725" cy="2517789"/>
            <wp:effectExtent l="0" t="0" r="0" b="0"/>
            <wp:wrapSquare wrapText="bothSides"/>
            <wp:docPr id="3567360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6071" name="Grafik 356736071"/>
                    <pic:cNvPicPr/>
                  </pic:nvPicPr>
                  <pic:blipFill>
                    <a:blip r:embed="rId12"/>
                    <a:stretch>
                      <a:fillRect/>
                    </a:stretch>
                  </pic:blipFill>
                  <pic:spPr>
                    <a:xfrm>
                      <a:off x="0" y="0"/>
                      <a:ext cx="3895725" cy="2517789"/>
                    </a:xfrm>
                    <a:prstGeom prst="rect">
                      <a:avLst/>
                    </a:prstGeom>
                  </pic:spPr>
                </pic:pic>
              </a:graphicData>
            </a:graphic>
          </wp:anchor>
        </w:drawing>
      </w:r>
    </w:p>
    <w:p w14:paraId="4A97F700" w14:textId="08F44014" w:rsidR="00DA20E7" w:rsidRPr="00DA20E7" w:rsidRDefault="00DA20E7" w:rsidP="008525EF">
      <w:pPr>
        <w:rPr>
          <w:rFonts w:ascii="Sennheiser Office" w:hAnsi="Sennheiser Office"/>
          <w:sz w:val="15"/>
          <w:lang w:val="fr-FR"/>
        </w:rPr>
      </w:pPr>
      <w:proofErr w:type="spellStart"/>
      <w:r w:rsidRPr="00DA20E7">
        <w:rPr>
          <w:rFonts w:ascii="Sennheiser Office" w:hAnsi="Sennheiser Office"/>
          <w:sz w:val="15"/>
          <w:lang w:val="fr-FR"/>
        </w:rPr>
        <w:t>SoundBase</w:t>
      </w:r>
      <w:proofErr w:type="spellEnd"/>
      <w:r w:rsidRPr="00DA20E7">
        <w:rPr>
          <w:rFonts w:ascii="Sennheiser Office" w:hAnsi="Sennheiser Office"/>
          <w:sz w:val="15"/>
          <w:lang w:val="fr-FR"/>
        </w:rPr>
        <w:t xml:space="preserve"> a entièrement intégré </w:t>
      </w:r>
      <w:proofErr w:type="spellStart"/>
      <w:r w:rsidRPr="00DA20E7">
        <w:rPr>
          <w:rFonts w:ascii="Sennheiser Office" w:hAnsi="Sennheiser Office"/>
          <w:sz w:val="15"/>
          <w:lang w:val="fr-FR"/>
        </w:rPr>
        <w:t>Spectera</w:t>
      </w:r>
      <w:proofErr w:type="spellEnd"/>
      <w:r w:rsidRPr="00DA20E7">
        <w:rPr>
          <w:rFonts w:ascii="Sennheiser Office" w:hAnsi="Sennheiser Office"/>
          <w:sz w:val="15"/>
          <w:lang w:val="fr-FR"/>
        </w:rPr>
        <w:t xml:space="preserve"> à son application de gestion RF. La version PRO de l’application illustrée permet de contrôler des systèmes à large bande ainsi que des systèmes à bande étroite </w:t>
      </w:r>
      <w:proofErr w:type="spellStart"/>
      <w:r w:rsidRPr="00DA20E7">
        <w:rPr>
          <w:rFonts w:ascii="Sennheiser Office" w:hAnsi="Sennheiser Office"/>
          <w:sz w:val="15"/>
          <w:lang w:val="fr-FR"/>
        </w:rPr>
        <w:t>provenant</w:t>
      </w:r>
      <w:proofErr w:type="spellEnd"/>
      <w:r w:rsidRPr="00DA20E7">
        <w:rPr>
          <w:rFonts w:ascii="Sennheiser Office" w:hAnsi="Sennheiser Office"/>
          <w:sz w:val="15"/>
          <w:lang w:val="fr-FR"/>
        </w:rPr>
        <w:t xml:space="preserve"> de </w:t>
      </w:r>
      <w:proofErr w:type="spellStart"/>
      <w:r w:rsidRPr="00DA20E7">
        <w:rPr>
          <w:rFonts w:ascii="Sennheiser Office" w:hAnsi="Sennheiser Office"/>
          <w:sz w:val="15"/>
          <w:lang w:val="fr-FR"/>
        </w:rPr>
        <w:t>plusieurs</w:t>
      </w:r>
      <w:proofErr w:type="spellEnd"/>
      <w:r w:rsidRPr="00DA20E7">
        <w:rPr>
          <w:rFonts w:ascii="Sennheiser Office" w:hAnsi="Sennheiser Office"/>
          <w:sz w:val="15"/>
          <w:lang w:val="fr-FR"/>
        </w:rPr>
        <w:t xml:space="preserve"> fabricants.</w:t>
      </w:r>
    </w:p>
    <w:p w14:paraId="42E46DF0" w14:textId="77777777" w:rsidR="0048203D" w:rsidRDefault="0048203D" w:rsidP="008525EF">
      <w:pPr>
        <w:rPr>
          <w:rFonts w:ascii="Sennheiser Office" w:hAnsi="Sennheiser Office"/>
          <w:lang w:val="fr-FR"/>
        </w:rPr>
      </w:pPr>
    </w:p>
    <w:p w14:paraId="39B0688D" w14:textId="77777777" w:rsidR="0048203D" w:rsidRDefault="0048203D" w:rsidP="008525EF">
      <w:pPr>
        <w:rPr>
          <w:rFonts w:ascii="Sennheiser Office" w:hAnsi="Sennheiser Office"/>
          <w:lang w:val="fr-FR"/>
        </w:rPr>
      </w:pPr>
    </w:p>
    <w:p w14:paraId="1E191AD8" w14:textId="77777777" w:rsidR="0048203D" w:rsidRDefault="0048203D" w:rsidP="008525EF">
      <w:pPr>
        <w:rPr>
          <w:rFonts w:ascii="Sennheiser Office" w:hAnsi="Sennheiser Office"/>
          <w:lang w:val="fr-FR"/>
        </w:rPr>
      </w:pPr>
    </w:p>
    <w:p w14:paraId="3FC9155D" w14:textId="77777777" w:rsidR="0048203D" w:rsidRPr="0048203D" w:rsidRDefault="0048203D" w:rsidP="008525EF">
      <w:pPr>
        <w:rPr>
          <w:rFonts w:ascii="Sennheiser Office" w:hAnsi="Sennheiser Office"/>
          <w:lang w:val="fr-FR"/>
        </w:rPr>
      </w:pPr>
    </w:p>
    <w:p w14:paraId="422AB3ED" w14:textId="77777777" w:rsidR="00FD636A" w:rsidRPr="0048203D" w:rsidRDefault="00FD636A" w:rsidP="008525EF">
      <w:pPr>
        <w:pStyle w:val="Titre2"/>
        <w:rPr>
          <w:rFonts w:ascii="Sennheiser Office" w:hAnsi="Sennheiser Office"/>
          <w:color w:val="000000"/>
          <w:sz w:val="36"/>
          <w:lang w:val="fr-FR"/>
        </w:rPr>
      </w:pPr>
      <w:r w:rsidRPr="0048203D">
        <w:rPr>
          <w:rFonts w:ascii="Sennheiser Office" w:hAnsi="Sennheiser Office"/>
          <w:color w:val="000000"/>
          <w:lang w:val="fr-FR"/>
        </w:rPr>
        <w:t>Spectera certifié dans la quasi-totalité du monde</w:t>
      </w:r>
    </w:p>
    <w:p w14:paraId="72516E4E" w14:textId="25D9D4D8" w:rsidR="005B4296" w:rsidRPr="0048203D" w:rsidRDefault="00FD636A" w:rsidP="008525EF">
      <w:pPr>
        <w:rPr>
          <w:rFonts w:ascii="Sennheiser Office" w:hAnsi="Sennheiser Office"/>
          <w:lang w:val="fr-FR"/>
        </w:rPr>
      </w:pPr>
      <w:r w:rsidRPr="0048203D">
        <w:rPr>
          <w:rFonts w:ascii="Sennheiser Office" w:hAnsi="Sennheiser Office"/>
          <w:b/>
          <w:bCs/>
          <w:lang w:val="fr-FR"/>
        </w:rPr>
        <w:t>Andreas Wilzeck, Head of Spectrum Policy and Standards chez Sennheiser,</w:t>
      </w:r>
      <w:r w:rsidRPr="0048203D">
        <w:rPr>
          <w:rFonts w:ascii="Sennheiser Office" w:hAnsi="Sennheiser Office"/>
          <w:lang w:val="fr-FR"/>
        </w:rPr>
        <w:t xml:space="preserve"> revient avec satisfaction sur plusieurs années de travail réglementaire : </w:t>
      </w:r>
      <w:r w:rsidRPr="0048203D">
        <w:rPr>
          <w:rFonts w:ascii="Sennheiser Office" w:hAnsi="Sennheiser Office"/>
          <w:i/>
          <w:iCs/>
          <w:lang w:val="fr-FR"/>
        </w:rPr>
        <w:t xml:space="preserve">« Nous sommes très heureux que les seuls pays dans lesquels des procédures réglementaires soient encore en cours soient la Chine continentale, la Corée du Sud et le Japon. De nombreux pays suivent une approche selon laquelle “l’innovation d’abord, la réglementation ensuite”, et ont directement certifié Spectera </w:t>
      </w:r>
      <w:r w:rsidRPr="0048203D">
        <w:rPr>
          <w:rFonts w:ascii="Sennheiser Office" w:hAnsi="Sennheiser Office"/>
          <w:i/>
          <w:iCs/>
          <w:lang w:val="fr-FR"/>
        </w:rPr>
        <w:lastRenderedPageBreak/>
        <w:t>sans modifier la réglementation. »</w:t>
      </w:r>
      <w:r w:rsidR="0048203D" w:rsidRPr="0048203D">
        <w:rPr>
          <w:rFonts w:ascii="Sennheiser Office" w:hAnsi="Sennheiser Office"/>
          <w:noProof/>
          <w:lang w:val="fr-FR"/>
        </w:rPr>
        <w:drawing>
          <wp:inline distT="0" distB="0" distL="0" distR="0" wp14:anchorId="0ED50301" wp14:editId="77B7486A">
            <wp:extent cx="4171950" cy="2948122"/>
            <wp:effectExtent l="0" t="0" r="0" b="5080"/>
            <wp:docPr id="14564339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3974" name="Grafik 1456433974"/>
                    <pic:cNvPicPr/>
                  </pic:nvPicPr>
                  <pic:blipFill>
                    <a:blip r:embed="rId13"/>
                    <a:stretch>
                      <a:fillRect/>
                    </a:stretch>
                  </pic:blipFill>
                  <pic:spPr>
                    <a:xfrm>
                      <a:off x="0" y="0"/>
                      <a:ext cx="4184044" cy="2956668"/>
                    </a:xfrm>
                    <a:prstGeom prst="rect">
                      <a:avLst/>
                    </a:prstGeom>
                  </pic:spPr>
                </pic:pic>
              </a:graphicData>
            </a:graphic>
          </wp:inline>
        </w:drawing>
      </w:r>
    </w:p>
    <w:p w14:paraId="65AAF50C" w14:textId="317B981B" w:rsidR="00FD636A" w:rsidRPr="0048203D" w:rsidRDefault="00FD636A" w:rsidP="008525EF">
      <w:pPr>
        <w:rPr>
          <w:rFonts w:ascii="Sennheiser Office" w:hAnsi="Sennheiser Office"/>
          <w:b/>
          <w:bCs/>
          <w:lang w:val="fr-FR"/>
        </w:rPr>
      </w:pPr>
      <w:r w:rsidRPr="0048203D">
        <w:rPr>
          <w:rFonts w:ascii="Sennheiser Office" w:hAnsi="Sennheiser Office"/>
          <w:b/>
          <w:bCs/>
          <w:lang w:val="fr-FR"/>
        </w:rPr>
        <w:t>De nouvelles capacités de supervision et de contrôle pour Spectera</w:t>
      </w:r>
    </w:p>
    <w:p w14:paraId="6A87BF79" w14:textId="77777777" w:rsidR="00FD636A" w:rsidRPr="0048203D" w:rsidRDefault="00FD636A" w:rsidP="008525EF">
      <w:pPr>
        <w:rPr>
          <w:rFonts w:ascii="Sennheiser Office" w:hAnsi="Sennheiser Office"/>
          <w:lang w:val="fr-FR"/>
        </w:rPr>
      </w:pPr>
      <w:r w:rsidRPr="0048203D">
        <w:rPr>
          <w:rFonts w:ascii="Sennheiser Office" w:hAnsi="Sennheiser Office"/>
          <w:lang w:val="fr-FR"/>
        </w:rPr>
        <w:t>La version 1.4 du firmware introduit des capacités de supervision avancées via </w:t>
      </w:r>
      <w:proofErr w:type="spellStart"/>
      <w:r w:rsidRPr="0048203D">
        <w:rPr>
          <w:rFonts w:ascii="Sennheiser Office" w:hAnsi="Sennheiser Office"/>
          <w:lang w:val="fr-FR"/>
        </w:rPr>
        <w:t>Spectera</w:t>
      </w:r>
      <w:proofErr w:type="spellEnd"/>
      <w:r w:rsidRPr="0048203D">
        <w:rPr>
          <w:rFonts w:ascii="Sennheiser Office" w:hAnsi="Sennheiser Office"/>
          <w:lang w:val="fr-FR"/>
        </w:rPr>
        <w:t xml:space="preserve"> </w:t>
      </w:r>
      <w:proofErr w:type="spellStart"/>
      <w:r w:rsidRPr="0048203D">
        <w:rPr>
          <w:rFonts w:ascii="Sennheiser Office" w:hAnsi="Sennheiser Office"/>
          <w:lang w:val="fr-FR"/>
        </w:rPr>
        <w:t>WebUI</w:t>
      </w:r>
      <w:proofErr w:type="spellEnd"/>
      <w:r w:rsidRPr="0048203D">
        <w:rPr>
          <w:rFonts w:ascii="Sennheiser Office" w:hAnsi="Sennheiser Office"/>
          <w:lang w:val="fr-FR"/>
        </w:rPr>
        <w:t>. Les opérateurs peuvent désormais surveiller la puissance du signal reçu (RSSI), la qualité de la liaison (LQI), le niveau de charge des batteries, l'état des interférences, ainsi que les niveaux audio des microphones et des systèmes d'écoute intra-auriculaires (IEM), en valeurs Peak et RMS.</w:t>
      </w:r>
    </w:p>
    <w:p w14:paraId="09004B8A" w14:textId="77777777" w:rsidR="00FD636A" w:rsidRPr="0048203D" w:rsidRDefault="00FD636A" w:rsidP="008525EF">
      <w:pPr>
        <w:rPr>
          <w:rFonts w:ascii="Sennheiser Office" w:hAnsi="Sennheiser Office"/>
          <w:lang w:val="fr-FR"/>
        </w:rPr>
      </w:pPr>
    </w:p>
    <w:p w14:paraId="74C9774B" w14:textId="77777777" w:rsidR="00FD636A" w:rsidRPr="0048203D" w:rsidRDefault="00FD636A" w:rsidP="008525EF">
      <w:pPr>
        <w:rPr>
          <w:rFonts w:ascii="Sennheiser Office" w:hAnsi="Sennheiser Office"/>
          <w:lang w:val="fr-FR"/>
        </w:rPr>
      </w:pPr>
      <w:r w:rsidRPr="0048203D">
        <w:rPr>
          <w:rFonts w:ascii="Sennheiser Office" w:hAnsi="Sennheiser Office"/>
          <w:lang w:val="fr-FR"/>
        </w:rPr>
        <w:t>Cette mise à jour introduit également des fonctions de commande pour Spectera, permettant aux opérateurs de programmer les sorties audio de la Base Station ainsi que le Spectera Command Button, afin d'adapter le système aux exigences de chaque production.</w:t>
      </w:r>
    </w:p>
    <w:p w14:paraId="6024914A" w14:textId="77777777" w:rsidR="00FD636A" w:rsidRPr="0048203D" w:rsidRDefault="00FD636A" w:rsidP="008525EF">
      <w:pPr>
        <w:rPr>
          <w:rFonts w:ascii="Sennheiser Office" w:hAnsi="Sennheiser Office"/>
          <w:lang w:val="fr-FR"/>
        </w:rPr>
      </w:pPr>
    </w:p>
    <w:p w14:paraId="1FC283D4" w14:textId="4157BAFF" w:rsidR="00FD636A" w:rsidRPr="0048203D" w:rsidRDefault="00F27372" w:rsidP="008525EF">
      <w:pPr>
        <w:rPr>
          <w:rFonts w:ascii="Sennheiser Office" w:hAnsi="Sennheiser Office"/>
          <w:b/>
          <w:bCs/>
          <w:lang w:val="fr-FR"/>
        </w:rPr>
      </w:pPr>
      <w:r>
        <w:rPr>
          <w:rFonts w:ascii="Sennheiser Office" w:hAnsi="Sennheiser Office"/>
          <w:b/>
          <w:bCs/>
          <w:lang w:val="fr-FR"/>
        </w:rPr>
        <w:t xml:space="preserve">Bouton de commande </w:t>
      </w:r>
      <w:proofErr w:type="spellStart"/>
      <w:r>
        <w:rPr>
          <w:rFonts w:ascii="Sennheiser Office" w:hAnsi="Sennheiser Office"/>
          <w:b/>
          <w:bCs/>
          <w:lang w:val="fr-FR"/>
        </w:rPr>
        <w:t>Spectera</w:t>
      </w:r>
      <w:proofErr w:type="spellEnd"/>
    </w:p>
    <w:p w14:paraId="405E6B4C" w14:textId="252025D2" w:rsidR="00FD636A" w:rsidRPr="0048203D" w:rsidRDefault="00FD636A" w:rsidP="008525EF">
      <w:pPr>
        <w:rPr>
          <w:rFonts w:ascii="Sennheiser Office" w:hAnsi="Sennheiser Office"/>
          <w:lang w:val="fr-FR"/>
        </w:rPr>
      </w:pPr>
      <w:r w:rsidRPr="0048203D">
        <w:rPr>
          <w:rFonts w:ascii="Sennheiser Office" w:hAnsi="Sennheiser Office"/>
          <w:lang w:val="fr-FR"/>
        </w:rPr>
        <w:t>Le </w:t>
      </w:r>
      <w:r w:rsidR="00A10E33">
        <w:rPr>
          <w:rFonts w:ascii="Sennheiser Office" w:hAnsi="Sennheiser Office"/>
          <w:lang w:val="fr-FR"/>
        </w:rPr>
        <w:t xml:space="preserve">bouton de commande </w:t>
      </w:r>
      <w:proofErr w:type="spellStart"/>
      <w:r w:rsidR="00A10E33">
        <w:rPr>
          <w:rFonts w:ascii="Sennheiser Office" w:hAnsi="Sennheiser Office"/>
          <w:lang w:val="fr-FR"/>
        </w:rPr>
        <w:t>Spectera</w:t>
      </w:r>
      <w:proofErr w:type="spellEnd"/>
      <w:r w:rsidRPr="0048203D">
        <w:rPr>
          <w:rFonts w:ascii="Sennheiser Office" w:hAnsi="Sennheiser Office"/>
          <w:lang w:val="fr-FR"/>
        </w:rPr>
        <w:t> offre à l'artiste ou à l'intervenant un contrôle direct du routage audio préconfiguré au sein du système sans fil. Connecté entre le </w:t>
      </w:r>
      <w:proofErr w:type="spellStart"/>
      <w:r w:rsidRPr="0048203D">
        <w:rPr>
          <w:rFonts w:ascii="Sennheiser Office" w:hAnsi="Sennheiser Office"/>
          <w:lang w:val="fr-FR"/>
        </w:rPr>
        <w:t>bodypack</w:t>
      </w:r>
      <w:proofErr w:type="spellEnd"/>
      <w:r w:rsidRPr="0048203D">
        <w:rPr>
          <w:rFonts w:ascii="Sennheiser Office" w:hAnsi="Sennheiser Office"/>
          <w:lang w:val="fr-FR"/>
        </w:rPr>
        <w:t xml:space="preserve"> SEK et le microphone, il permet aux utilisateurs de couper leur signal audio ou d'ouvrir un canal de </w:t>
      </w:r>
      <w:proofErr w:type="spellStart"/>
      <w:r w:rsidRPr="0048203D">
        <w:rPr>
          <w:rFonts w:ascii="Sennheiser Office" w:hAnsi="Sennheiser Office"/>
          <w:lang w:val="fr-FR"/>
        </w:rPr>
        <w:t>talkback</w:t>
      </w:r>
      <w:proofErr w:type="spellEnd"/>
      <w:r w:rsidRPr="0048203D">
        <w:rPr>
          <w:rFonts w:ascii="Sennheiser Office" w:hAnsi="Sennheiser Office"/>
          <w:lang w:val="fr-FR"/>
        </w:rPr>
        <w:t xml:space="preserve">, c'est-à-dire un second canal de communication qui n'est pas entendu par le public. </w:t>
      </w:r>
    </w:p>
    <w:p w14:paraId="207FD4ED" w14:textId="77777777" w:rsidR="00FD636A" w:rsidRPr="0048203D" w:rsidRDefault="00FD636A" w:rsidP="008525EF">
      <w:pPr>
        <w:rPr>
          <w:rFonts w:ascii="Sennheiser Office" w:hAnsi="Sennheiser Office"/>
          <w:lang w:val="fr-FR"/>
        </w:rPr>
      </w:pPr>
    </w:p>
    <w:p w14:paraId="4511D95E" w14:textId="01471F13" w:rsidR="00FD636A" w:rsidRPr="0048203D" w:rsidRDefault="00FD636A" w:rsidP="008525EF">
      <w:pPr>
        <w:rPr>
          <w:rFonts w:ascii="Sennheiser Office" w:hAnsi="Sennheiser Office"/>
          <w:lang w:val="fr-FR"/>
        </w:rPr>
      </w:pPr>
      <w:r w:rsidRPr="0048203D">
        <w:rPr>
          <w:rFonts w:ascii="Sennheiser Office" w:hAnsi="Sennheiser Office"/>
          <w:lang w:val="fr-FR"/>
        </w:rPr>
        <w:t>Afin de s'adapter au mieux aux différents flux de travail et aux préférences des utilisateurs, le système Spectera permet de configurer le bouton en mode à verrouillage (</w:t>
      </w:r>
      <w:proofErr w:type="spellStart"/>
      <w:r w:rsidRPr="0048203D">
        <w:rPr>
          <w:rFonts w:ascii="Sennheiser Office" w:hAnsi="Sennheiser Office"/>
          <w:i/>
          <w:iCs/>
          <w:lang w:val="fr-FR"/>
        </w:rPr>
        <w:t>latched</w:t>
      </w:r>
      <w:proofErr w:type="spellEnd"/>
      <w:r w:rsidRPr="0048203D">
        <w:rPr>
          <w:rFonts w:ascii="Sennheiser Office" w:hAnsi="Sennheiser Office"/>
          <w:lang w:val="fr-FR"/>
        </w:rPr>
        <w:t>) ou à action momentanée (</w:t>
      </w:r>
      <w:proofErr w:type="spellStart"/>
      <w:r w:rsidRPr="0048203D">
        <w:rPr>
          <w:rFonts w:ascii="Sennheiser Office" w:hAnsi="Sennheiser Office"/>
          <w:i/>
          <w:iCs/>
          <w:lang w:val="fr-FR"/>
        </w:rPr>
        <w:t>momentary</w:t>
      </w:r>
      <w:proofErr w:type="spellEnd"/>
      <w:r w:rsidRPr="0048203D">
        <w:rPr>
          <w:rFonts w:ascii="Sennheiser Office" w:hAnsi="Sennheiser Office"/>
          <w:lang w:val="fr-FR"/>
        </w:rPr>
        <w:t>). Un clip intégré permet de positionner facilement le Command Button sur un vêtement.</w:t>
      </w:r>
    </w:p>
    <w:p w14:paraId="569D6A13" w14:textId="77777777" w:rsidR="00F80515" w:rsidRPr="0048203D" w:rsidRDefault="00F80515" w:rsidP="008525E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65"/>
      </w:tblGrid>
      <w:tr w:rsidR="00241629" w:rsidRPr="0048203D" w14:paraId="24B2BB74" w14:textId="77777777" w:rsidTr="00365074">
        <w:tc>
          <w:tcPr>
            <w:tcW w:w="3261" w:type="dxa"/>
          </w:tcPr>
          <w:p w14:paraId="658B4059" w14:textId="3EE6553F" w:rsidR="00241629" w:rsidRPr="0048203D" w:rsidRDefault="00365074" w:rsidP="008525EF">
            <w:pPr>
              <w:pStyle w:val="Lgende"/>
              <w:spacing w:line="360" w:lineRule="auto"/>
              <w:rPr>
                <w:rFonts w:ascii="Sennheiser Office" w:hAnsi="Sennheiser Office"/>
                <w:lang w:val="fr-FR"/>
              </w:rPr>
            </w:pPr>
            <w:r w:rsidRPr="0048203D">
              <w:rPr>
                <w:rFonts w:ascii="Sennheiser Office" w:hAnsi="Sennheiser Office"/>
                <w:noProof/>
                <w:lang w:val="fr-FR"/>
              </w:rPr>
              <w:lastRenderedPageBreak/>
              <w:drawing>
                <wp:inline distT="0" distB="0" distL="0" distR="0" wp14:anchorId="25611EEA" wp14:editId="74D87F2D">
                  <wp:extent cx="1835545" cy="2728569"/>
                  <wp:effectExtent l="0" t="0" r="0" b="0"/>
                  <wp:docPr id="19813024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02401" name="Grafik 1981302401"/>
                          <pic:cNvPicPr/>
                        </pic:nvPicPr>
                        <pic:blipFill>
                          <a:blip r:embed="rId14"/>
                          <a:stretch>
                            <a:fillRect/>
                          </a:stretch>
                        </pic:blipFill>
                        <pic:spPr>
                          <a:xfrm>
                            <a:off x="0" y="0"/>
                            <a:ext cx="1842307" cy="2738621"/>
                          </a:xfrm>
                          <a:prstGeom prst="rect">
                            <a:avLst/>
                          </a:prstGeom>
                        </pic:spPr>
                      </pic:pic>
                    </a:graphicData>
                  </a:graphic>
                </wp:inline>
              </w:drawing>
            </w:r>
          </w:p>
        </w:tc>
        <w:tc>
          <w:tcPr>
            <w:tcW w:w="4665" w:type="dxa"/>
          </w:tcPr>
          <w:p w14:paraId="2A309437" w14:textId="11B8FEC5" w:rsidR="00241629" w:rsidRPr="0048203D" w:rsidRDefault="0048203D" w:rsidP="0048203D">
            <w:pPr>
              <w:pStyle w:val="Lgende"/>
              <w:spacing w:line="240" w:lineRule="auto"/>
              <w:rPr>
                <w:rFonts w:ascii="Sennheiser Office" w:hAnsi="Sennheiser Office"/>
                <w:lang w:val="fr-FR"/>
              </w:rPr>
            </w:pPr>
            <w:r w:rsidRPr="0048203D">
              <w:rPr>
                <w:rFonts w:ascii="Sennheiser Office" w:hAnsi="Sennheiser Office"/>
                <w:lang w:val="fr-FR"/>
              </w:rPr>
              <w:t xml:space="preserve">Le bouton de commande Spectera se branche entre le SEK et le microphone. Dans le logiciel Spectera, il peut être configuré pour déclencher les fonctions de mise en sourdine ou de </w:t>
            </w:r>
            <w:proofErr w:type="spellStart"/>
            <w:r w:rsidRPr="0048203D">
              <w:rPr>
                <w:rFonts w:ascii="Sennheiser Office" w:hAnsi="Sennheiser Office"/>
                <w:lang w:val="fr-FR"/>
              </w:rPr>
              <w:t>talkback</w:t>
            </w:r>
            <w:proofErr w:type="spellEnd"/>
            <w:r w:rsidRPr="0048203D">
              <w:rPr>
                <w:rFonts w:ascii="Sennheiser Office" w:hAnsi="Sennheiser Office"/>
                <w:lang w:val="fr-FR"/>
              </w:rPr>
              <w:t>, et fonctionner comme un interrupteur à verrouillage ou à action momentanée.</w:t>
            </w:r>
          </w:p>
        </w:tc>
      </w:tr>
    </w:tbl>
    <w:p w14:paraId="1F5F11E6" w14:textId="77777777" w:rsidR="00241629" w:rsidRPr="0048203D" w:rsidRDefault="00241629" w:rsidP="008525EF">
      <w:pPr>
        <w:rPr>
          <w:rFonts w:ascii="Sennheiser Office" w:hAnsi="Sennheiser Office"/>
          <w:lang w:val="fr-FR"/>
        </w:rPr>
      </w:pPr>
    </w:p>
    <w:p w14:paraId="4E290B3D" w14:textId="77777777" w:rsidR="004958E2" w:rsidRPr="0048203D" w:rsidRDefault="004958E2" w:rsidP="008525EF">
      <w:pPr>
        <w:rPr>
          <w:rFonts w:ascii="Sennheiser Office" w:hAnsi="Sennheiser Office"/>
          <w:i/>
          <w:iCs/>
          <w:lang w:val="fr-FR"/>
        </w:rPr>
      </w:pPr>
      <w:r w:rsidRPr="0048203D">
        <w:rPr>
          <w:rFonts w:ascii="Sennheiser Office" w:hAnsi="Sennheiser Office"/>
          <w:i/>
          <w:iCs/>
          <w:lang w:val="fr-FR"/>
        </w:rPr>
        <w:t>« La fonction Mute est généralement utilisée comme bouton de coupure du microphone, notamment pour tousser, ou lorsqu'un artiste ou un intervenant est hors scène. Dans les lieux de culte, elle est idéale lorsque d'autres personnes prennent la parole ou lisent un texte, ou encore lorsque certaines préparations de l'office ne doivent pas être entendues par l'assemblée »</w:t>
      </w:r>
      <w:r w:rsidRPr="0048203D">
        <w:rPr>
          <w:rFonts w:ascii="Sennheiser Office" w:hAnsi="Sennheiser Office"/>
          <w:lang w:val="fr-FR"/>
        </w:rPr>
        <w:t>, explique </w:t>
      </w:r>
      <w:r w:rsidRPr="0048203D">
        <w:rPr>
          <w:rFonts w:ascii="Sennheiser Office" w:hAnsi="Sennheiser Office"/>
          <w:b/>
          <w:bCs/>
          <w:lang w:val="fr-FR"/>
        </w:rPr>
        <w:t>Bernd Neubauer, Product Manager Professional Audio chez Sennheiser</w:t>
      </w:r>
      <w:r w:rsidRPr="0048203D">
        <w:rPr>
          <w:rFonts w:ascii="Sennheiser Office" w:hAnsi="Sennheiser Office"/>
          <w:lang w:val="fr-FR"/>
        </w:rPr>
        <w:t xml:space="preserve">. </w:t>
      </w:r>
      <w:r w:rsidRPr="0048203D">
        <w:rPr>
          <w:rFonts w:ascii="Sennheiser Office" w:hAnsi="Sennheiser Office"/>
          <w:i/>
          <w:iCs/>
          <w:lang w:val="fr-FR"/>
        </w:rPr>
        <w:t>« La fonction </w:t>
      </w:r>
      <w:proofErr w:type="spellStart"/>
      <w:r w:rsidRPr="0048203D">
        <w:rPr>
          <w:rFonts w:ascii="Sennheiser Office" w:hAnsi="Sennheiser Office"/>
          <w:i/>
          <w:iCs/>
          <w:lang w:val="fr-FR"/>
        </w:rPr>
        <w:t>Talkback</w:t>
      </w:r>
      <w:proofErr w:type="spellEnd"/>
      <w:r w:rsidRPr="0048203D">
        <w:rPr>
          <w:rFonts w:ascii="Sennheiser Office" w:hAnsi="Sennheiser Office"/>
          <w:i/>
          <w:iCs/>
          <w:lang w:val="fr-FR"/>
        </w:rPr>
        <w:t>, quant à elle, permet aux présentateurs et intervieweurs en broadcast d'échanger avec la régie, ou aux artistes de communiquer directement avec les ingénieurs du son et les équipes techniques, sans que le public ne puisse les entendre. »</w:t>
      </w:r>
    </w:p>
    <w:p w14:paraId="511B914B" w14:textId="77777777" w:rsidR="004958E2" w:rsidRPr="0048203D" w:rsidRDefault="004958E2" w:rsidP="008525EF">
      <w:pPr>
        <w:rPr>
          <w:rFonts w:ascii="Sennheiser Office" w:hAnsi="Sennheiser Office"/>
          <w:lang w:val="fr-FR"/>
        </w:rPr>
      </w:pPr>
    </w:p>
    <w:p w14:paraId="17A104B8" w14:textId="7D48C79F" w:rsidR="004958E2" w:rsidRPr="0048203D" w:rsidRDefault="004958E2" w:rsidP="008525EF">
      <w:pPr>
        <w:rPr>
          <w:rFonts w:ascii="Sennheiser Office" w:hAnsi="Sennheiser Office"/>
          <w:lang w:val="fr-FR"/>
        </w:rPr>
      </w:pPr>
      <w:r w:rsidRPr="0048203D">
        <w:rPr>
          <w:rFonts w:ascii="Sennheiser Office" w:hAnsi="Sennheiser Office"/>
          <w:lang w:val="fr-FR"/>
        </w:rPr>
        <w:t>Le </w:t>
      </w:r>
      <w:r w:rsidR="00573DBC">
        <w:rPr>
          <w:rFonts w:ascii="Sennheiser Office" w:hAnsi="Sennheiser Office"/>
          <w:lang w:val="fr-FR"/>
        </w:rPr>
        <w:t xml:space="preserve">bouton de commande </w:t>
      </w:r>
      <w:proofErr w:type="spellStart"/>
      <w:r w:rsidR="00573DBC">
        <w:rPr>
          <w:rFonts w:ascii="Sennheiser Office" w:hAnsi="Sennheiser Office"/>
          <w:lang w:val="fr-FR"/>
        </w:rPr>
        <w:t>Spectera</w:t>
      </w:r>
      <w:proofErr w:type="spellEnd"/>
      <w:r w:rsidRPr="0048203D">
        <w:rPr>
          <w:rFonts w:ascii="Sennheiser Office" w:hAnsi="Sennheiser Office"/>
          <w:lang w:val="fr-FR"/>
        </w:rPr>
        <w:t> est également compatible avec les émetteurs de poche numériques à bande étroite SK 9000 et SK 6000 de Sennheiser, dont le firmware prend en charge les fonctions Mute et </w:t>
      </w:r>
      <w:proofErr w:type="spellStart"/>
      <w:r w:rsidRPr="0048203D">
        <w:rPr>
          <w:rFonts w:ascii="Sennheiser Office" w:hAnsi="Sennheiser Office"/>
          <w:lang w:val="fr-FR"/>
        </w:rPr>
        <w:t>Talkback</w:t>
      </w:r>
      <w:proofErr w:type="spellEnd"/>
      <w:r w:rsidRPr="0048203D">
        <w:rPr>
          <w:rFonts w:ascii="Sennheiser Office" w:hAnsi="Sennheiser Office"/>
          <w:lang w:val="fr-FR"/>
        </w:rPr>
        <w:t>.</w:t>
      </w:r>
    </w:p>
    <w:p w14:paraId="3C376552" w14:textId="77777777" w:rsidR="004958E2" w:rsidRPr="0048203D" w:rsidRDefault="004958E2" w:rsidP="008525EF">
      <w:pPr>
        <w:rPr>
          <w:rFonts w:ascii="Sennheiser Office" w:hAnsi="Sennheiser Office"/>
          <w:lang w:val="fr-FR"/>
        </w:rPr>
      </w:pPr>
    </w:p>
    <w:p w14:paraId="173ECD5B" w14:textId="77777777" w:rsidR="004958E2" w:rsidRPr="0048203D" w:rsidRDefault="004958E2" w:rsidP="008525EF">
      <w:pPr>
        <w:rPr>
          <w:rFonts w:ascii="Sennheiser Office" w:hAnsi="Sennheiser Office"/>
          <w:lang w:val="fr-FR"/>
        </w:rPr>
      </w:pPr>
      <w:r w:rsidRPr="0048203D">
        <w:rPr>
          <w:rFonts w:ascii="Sennheiser Office" w:hAnsi="Sennheiser Office"/>
          <w:lang w:val="fr-FR"/>
        </w:rPr>
        <w:t>La version 1.4 du firmware Spectera est disponible dès maintenant au téléchargement dans la section Download de la page produit de la Base Station. Le Command Button est disponible à la commande dès aujourd'hui (réf. 701014).</w:t>
      </w:r>
    </w:p>
    <w:p w14:paraId="0BAB4C02" w14:textId="77777777" w:rsidR="00D14756" w:rsidRPr="0048203D" w:rsidRDefault="00D14756" w:rsidP="008525EF">
      <w:pPr>
        <w:rPr>
          <w:rFonts w:ascii="Sennheiser Office" w:hAnsi="Sennheiser Office"/>
          <w:lang w:val="fr-FR"/>
        </w:rPr>
      </w:pPr>
    </w:p>
    <w:p w14:paraId="282132C3" w14:textId="7BE7A510" w:rsidR="008525EF" w:rsidRPr="0048203D" w:rsidRDefault="00087948" w:rsidP="008525EF">
      <w:pPr>
        <w:rPr>
          <w:rFonts w:ascii="Sennheiser Office" w:hAnsi="Sennheiser Office"/>
          <w:b/>
          <w:bCs/>
          <w:lang w:val="fr-FR"/>
        </w:rPr>
      </w:pPr>
      <w:r>
        <w:rPr>
          <w:rFonts w:ascii="Sennheiser Office" w:hAnsi="Sennheiser Office"/>
          <w:b/>
          <w:bCs/>
          <w:lang w:val="fr-FR"/>
        </w:rPr>
        <w:t xml:space="preserve">Séries de formation </w:t>
      </w:r>
      <w:proofErr w:type="spellStart"/>
      <w:r>
        <w:rPr>
          <w:rFonts w:ascii="Sennheiser Office" w:hAnsi="Sennheiser Office"/>
          <w:b/>
          <w:bCs/>
          <w:lang w:val="fr-FR"/>
        </w:rPr>
        <w:t>Spectera</w:t>
      </w:r>
      <w:proofErr w:type="spellEnd"/>
      <w:r>
        <w:rPr>
          <w:rFonts w:ascii="Sennheiser Office" w:hAnsi="Sennheiser Office"/>
          <w:b/>
          <w:bCs/>
          <w:lang w:val="fr-FR"/>
        </w:rPr>
        <w:t xml:space="preserve"> sur YouTube</w:t>
      </w:r>
    </w:p>
    <w:p w14:paraId="0306A8D3" w14:textId="72360A3C" w:rsidR="00570E73" w:rsidRPr="0048203D" w:rsidRDefault="008525EF" w:rsidP="008525EF">
      <w:pPr>
        <w:rPr>
          <w:rFonts w:ascii="Sennheiser Office" w:hAnsi="Sennheiser Office"/>
          <w:lang w:val="fr-FR"/>
        </w:rPr>
      </w:pPr>
      <w:r w:rsidRPr="0048203D">
        <w:rPr>
          <w:rFonts w:ascii="Sennheiser Office" w:hAnsi="Sennheiser Office"/>
          <w:lang w:val="fr-FR"/>
        </w:rPr>
        <w:t xml:space="preserve">Pour celles et ceux qui souhaitent en apprendre davantage sur Spectera et la technologie Sennheiser WMAS, la Sennheiser </w:t>
      </w:r>
      <w:proofErr w:type="spellStart"/>
      <w:r w:rsidRPr="0048203D">
        <w:rPr>
          <w:rFonts w:ascii="Sennheiser Office" w:hAnsi="Sennheiser Office"/>
          <w:lang w:val="fr-FR"/>
        </w:rPr>
        <w:t>SoundAcademy</w:t>
      </w:r>
      <w:proofErr w:type="spellEnd"/>
      <w:r w:rsidRPr="0048203D">
        <w:rPr>
          <w:rFonts w:ascii="Sennheiser Office" w:hAnsi="Sennheiser Office"/>
          <w:lang w:val="fr-FR"/>
        </w:rPr>
        <w:t> a publié une série de vidéos de formation, </w:t>
      </w:r>
      <w:proofErr w:type="spellStart"/>
      <w:r>
        <w:fldChar w:fldCharType="begin"/>
      </w:r>
      <w:r>
        <w:instrText>HYPERLINK "https://youtube.com/playlist?list=PLPv-clLIf8-pqhYXh8tkn_5R_p93Vs1X3&amp;si=Qcc_GroiPFFg5o4R"</w:instrText>
      </w:r>
      <w:r>
        <w:fldChar w:fldCharType="separate"/>
      </w:r>
      <w:r w:rsidRPr="0048203D">
        <w:rPr>
          <w:rStyle w:val="Lienhypertexte"/>
          <w:rFonts w:ascii="Sennheiser Office" w:hAnsi="Sennheiser Office"/>
          <w:lang w:val="fr-FR"/>
        </w:rPr>
        <w:t>Spectera</w:t>
      </w:r>
      <w:proofErr w:type="spellEnd"/>
      <w:r w:rsidRPr="0048203D">
        <w:rPr>
          <w:rStyle w:val="Lienhypertexte"/>
          <w:rFonts w:ascii="Sennheiser Office" w:hAnsi="Sennheiser Office"/>
          <w:lang w:val="fr-FR"/>
        </w:rPr>
        <w:t xml:space="preserve"> Training </w:t>
      </w:r>
      <w:proofErr w:type="spellStart"/>
      <w:r w:rsidRPr="0048203D">
        <w:rPr>
          <w:rStyle w:val="Lienhypertexte"/>
          <w:rFonts w:ascii="Sennheiser Office" w:hAnsi="Sennheiser Office"/>
          <w:lang w:val="fr-FR"/>
        </w:rPr>
        <w:t>Series</w:t>
      </w:r>
      <w:proofErr w:type="spellEnd"/>
      <w:r w:rsidRPr="0048203D">
        <w:rPr>
          <w:rStyle w:val="Lienhypertexte"/>
          <w:rFonts w:ascii="Sennheiser Office" w:hAnsi="Sennheiser Office"/>
          <w:lang w:val="fr-FR"/>
        </w:rPr>
        <w:t>, sur YouTube.</w:t>
      </w:r>
      <w:r>
        <w:fldChar w:fldCharType="end"/>
      </w:r>
      <w:r w:rsidRPr="0048203D">
        <w:rPr>
          <w:rFonts w:ascii="Sennheiser Office" w:hAnsi="Sennheiser Office"/>
          <w:lang w:val="fr-FR"/>
        </w:rPr>
        <w:t xml:space="preserve"> Celle-ci accompagne les utilisateurs depuis une introduction à la technologie large bande bidirectionnelle jusqu'à l'installation et à la configuration d'un système Spectera, tout en présentant les différentes implémentations du WMAS disponibles aujourd'hui.</w:t>
      </w:r>
    </w:p>
    <w:p w14:paraId="0491E1BA" w14:textId="77777777" w:rsidR="00007B9F" w:rsidRPr="0048203D" w:rsidRDefault="00007B9F" w:rsidP="008525EF">
      <w:pPr>
        <w:rPr>
          <w:rFonts w:ascii="Sennheiser Office" w:hAnsi="Sennheiser Office"/>
          <w:lang w:val="fr-FR"/>
        </w:rPr>
      </w:pPr>
    </w:p>
    <w:p w14:paraId="474805AD" w14:textId="2F59B6B2" w:rsidR="00007B9F" w:rsidRPr="0048203D" w:rsidRDefault="008525EF" w:rsidP="008525EF">
      <w:pPr>
        <w:rPr>
          <w:rFonts w:ascii="Sennheiser Office" w:hAnsi="Sennheiser Office"/>
          <w:lang w:val="fr-FR"/>
        </w:rPr>
      </w:pPr>
      <w:r w:rsidRPr="0048203D">
        <w:rPr>
          <w:rFonts w:ascii="Sennheiser Office" w:hAnsi="Sennheiser Office"/>
          <w:lang w:val="fr-FR"/>
        </w:rPr>
        <w:t xml:space="preserve">Les images peuvent être téléchargées </w:t>
      </w:r>
      <w:hyperlink r:id="rId15" w:history="1">
        <w:r w:rsidRPr="0048203D">
          <w:rPr>
            <w:rStyle w:val="Lienhypertexte"/>
            <w:rFonts w:ascii="Sennheiser Office" w:hAnsi="Sennheiser Office"/>
            <w:lang w:val="fr-FR"/>
          </w:rPr>
          <w:t>via ce lien</w:t>
        </w:r>
      </w:hyperlink>
      <w:r w:rsidRPr="0048203D">
        <w:rPr>
          <w:rFonts w:ascii="Sennheiser Office" w:hAnsi="Sennheiser Office"/>
          <w:lang w:val="fr-FR"/>
        </w:rPr>
        <w:t xml:space="preserve">. </w:t>
      </w:r>
    </w:p>
    <w:p w14:paraId="3760C739" w14:textId="77777777" w:rsidR="00B3012C" w:rsidRPr="0048203D" w:rsidRDefault="00B3012C" w:rsidP="0048203D">
      <w:pPr>
        <w:spacing w:line="240" w:lineRule="auto"/>
        <w:rPr>
          <w:rFonts w:ascii="Sennheiser Office" w:hAnsi="Sennheiser Office"/>
          <w:lang w:val="fr-FR"/>
        </w:rPr>
      </w:pPr>
    </w:p>
    <w:p w14:paraId="139AE1CB" w14:textId="77777777" w:rsidR="007A37EE" w:rsidRPr="0048203D" w:rsidRDefault="007A37EE" w:rsidP="0048203D">
      <w:pPr>
        <w:spacing w:line="240" w:lineRule="auto"/>
        <w:rPr>
          <w:rFonts w:ascii="Sennheiser Office" w:hAnsi="Sennheiser Office"/>
          <w:lang w:val="fr-FR"/>
        </w:rPr>
      </w:pPr>
      <w:bookmarkStart w:id="0" w:name="_Hlk515635723"/>
      <w:r w:rsidRPr="0048203D">
        <w:rPr>
          <w:rFonts w:ascii="Sennheiser Office" w:hAnsi="Sennheiser Office"/>
          <w:b/>
          <w:bCs/>
          <w:lang w:val="fr-FR"/>
        </w:rPr>
        <w:t>À propos de la marque Sennheiser - 80 ans de construction de l'avenir de l'audio</w:t>
      </w:r>
    </w:p>
    <w:p w14:paraId="37D4DBC6" w14:textId="77777777" w:rsidR="007A37EE" w:rsidRPr="0048203D" w:rsidRDefault="007A37EE" w:rsidP="0048203D">
      <w:pPr>
        <w:spacing w:line="240" w:lineRule="auto"/>
        <w:rPr>
          <w:rFonts w:ascii="Sennheiser Office" w:hAnsi="Sennheiser Office"/>
          <w:color w:val="0095D5" w:themeColor="accent1"/>
          <w:szCs w:val="18"/>
          <w:lang w:val="fr-FR"/>
        </w:rPr>
      </w:pPr>
      <w:r w:rsidRPr="0048203D">
        <w:rPr>
          <w:rFonts w:ascii="Sennheiser Office" w:hAnsi="Sennheiser Office"/>
          <w:lang w:val="fr-FR"/>
        </w:rPr>
        <w:t xml:space="preserve">Nous vivons et respirons l'audio. Nous sommes animés par la passion de créer des solutions audio qui font la différence. Cette passion nous a conduits des plus grandes scènes du monde aux salles d'écoute les plus silencieuses </w:t>
      </w:r>
      <w:r w:rsidRPr="0048203D">
        <w:rPr>
          <w:rFonts w:ascii="Sennheiser Office" w:hAnsi="Sennheiser Office"/>
          <w:b/>
          <w:bCs/>
          <w:lang w:val="fr-FR"/>
        </w:rPr>
        <w:t xml:space="preserve">- </w:t>
      </w:r>
      <w:r w:rsidRPr="0048203D">
        <w:rPr>
          <w:rFonts w:ascii="Sennheiser Office" w:hAnsi="Sennheiser Office"/>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electronic SE &amp; Co. KG, les activités liées aux appareils grand public tels que les casques, les barres de son et les appareils auditifs à amélioration vocale sont gérées par Sonova Holding AG sous la licence de Sennheiser. </w:t>
      </w:r>
    </w:p>
    <w:tbl>
      <w:tblPr>
        <w:tblpPr w:leftFromText="141" w:rightFromText="141" w:vertAnchor="text" w:horzAnchor="margin" w:tblpY="641"/>
        <w:tblW w:w="8222" w:type="dxa"/>
        <w:tblLayout w:type="fixed"/>
        <w:tblLook w:val="0000" w:firstRow="0" w:lastRow="0" w:firstColumn="0" w:lastColumn="0" w:noHBand="0" w:noVBand="0"/>
      </w:tblPr>
      <w:tblGrid>
        <w:gridCol w:w="3969"/>
        <w:gridCol w:w="4253"/>
      </w:tblGrid>
      <w:tr w:rsidR="007A37EE" w:rsidRPr="0048203D" w14:paraId="49F0A9CF" w14:textId="77777777" w:rsidTr="0048203D">
        <w:trPr>
          <w:cantSplit/>
          <w:trHeight w:val="851"/>
        </w:trPr>
        <w:tc>
          <w:tcPr>
            <w:tcW w:w="3969" w:type="dxa"/>
            <w:tcBorders>
              <w:top w:val="nil"/>
              <w:left w:val="nil"/>
              <w:bottom w:val="nil"/>
              <w:right w:val="nil"/>
            </w:tcBorders>
          </w:tcPr>
          <w:bookmarkEnd w:id="0"/>
          <w:p w14:paraId="7C000927" w14:textId="77777777" w:rsidR="007A37EE" w:rsidRPr="0048203D" w:rsidRDefault="007A37EE" w:rsidP="0048203D">
            <w:pPr>
              <w:spacing w:line="240" w:lineRule="auto"/>
              <w:rPr>
                <w:rFonts w:ascii="Sennheiser Office" w:hAnsi="Sennheiser Office"/>
                <w:b/>
                <w:bCs/>
                <w:sz w:val="16"/>
                <w:szCs w:val="16"/>
                <w:lang w:val="fr-FR"/>
              </w:rPr>
            </w:pPr>
            <w:r w:rsidRPr="0048203D">
              <w:rPr>
                <w:rFonts w:ascii="Sennheiser Office" w:hAnsi="Sennheiser Office"/>
                <w:b/>
                <w:bCs/>
                <w:sz w:val="16"/>
                <w:szCs w:val="16"/>
                <w:lang w:val="fr-FR"/>
              </w:rPr>
              <w:t>L’Agence Marie-Antoinette</w:t>
            </w:r>
          </w:p>
          <w:p w14:paraId="286C0F49" w14:textId="77777777" w:rsidR="007A37EE" w:rsidRPr="0048203D" w:rsidRDefault="007A37EE" w:rsidP="0048203D">
            <w:pPr>
              <w:spacing w:line="240" w:lineRule="auto"/>
              <w:outlineLvl w:val="0"/>
              <w:rPr>
                <w:rFonts w:ascii="Sennheiser Office" w:hAnsi="Sennheiser Office"/>
                <w:caps/>
                <w:color w:val="0095D5"/>
                <w:sz w:val="16"/>
                <w:szCs w:val="16"/>
                <w:lang w:val="fr-FR"/>
              </w:rPr>
            </w:pPr>
            <w:r w:rsidRPr="0048203D">
              <w:rPr>
                <w:rFonts w:ascii="Sennheiser Office" w:hAnsi="Sennheiser Office"/>
                <w:color w:val="0095D5"/>
                <w:sz w:val="16"/>
                <w:szCs w:val="16"/>
                <w:lang w:val="fr-FR"/>
              </w:rPr>
              <w:t>Julien Vermessen</w:t>
            </w:r>
          </w:p>
          <w:p w14:paraId="2D94DBE4" w14:textId="77777777" w:rsidR="007A37EE" w:rsidRPr="0048203D" w:rsidRDefault="007A37EE" w:rsidP="0048203D">
            <w:pPr>
              <w:spacing w:line="240" w:lineRule="auto"/>
              <w:rPr>
                <w:rFonts w:ascii="Sennheiser Office" w:hAnsi="Sennheiser Office"/>
                <w:sz w:val="16"/>
                <w:szCs w:val="16"/>
                <w:lang w:val="fr-FR"/>
              </w:rPr>
            </w:pPr>
            <w:hyperlink r:id="rId16" w:history="1">
              <w:r w:rsidRPr="0048203D">
                <w:rPr>
                  <w:rStyle w:val="Lienhypertexte"/>
                  <w:rFonts w:ascii="Sennheiser Office" w:hAnsi="Sennheiser Office"/>
                  <w:sz w:val="16"/>
                  <w:szCs w:val="16"/>
                  <w:lang w:val="fr-FR"/>
                </w:rPr>
                <w:t>julien.v@marie-antoinette.fr</w:t>
              </w:r>
            </w:hyperlink>
            <w:r w:rsidRPr="0048203D">
              <w:rPr>
                <w:rFonts w:ascii="Sennheiser Office" w:hAnsi="Sennheiser Office"/>
                <w:sz w:val="16"/>
                <w:szCs w:val="16"/>
                <w:lang w:val="fr-FR"/>
              </w:rPr>
              <w:t xml:space="preserve"> </w:t>
            </w:r>
          </w:p>
        </w:tc>
        <w:tc>
          <w:tcPr>
            <w:tcW w:w="4253" w:type="dxa"/>
            <w:tcBorders>
              <w:top w:val="nil"/>
              <w:left w:val="nil"/>
              <w:bottom w:val="nil"/>
              <w:right w:val="nil"/>
            </w:tcBorders>
          </w:tcPr>
          <w:p w14:paraId="42C48A3A" w14:textId="77777777" w:rsidR="007A37EE" w:rsidRPr="0048203D" w:rsidRDefault="007A37EE" w:rsidP="0048203D">
            <w:pPr>
              <w:spacing w:line="240" w:lineRule="auto"/>
              <w:rPr>
                <w:rFonts w:ascii="Sennheiser Office" w:hAnsi="Sennheiser Office"/>
                <w:b/>
                <w:bCs/>
                <w:sz w:val="16"/>
                <w:szCs w:val="16"/>
                <w:lang w:val="fr-FR"/>
              </w:rPr>
            </w:pPr>
            <w:r w:rsidRPr="0048203D">
              <w:rPr>
                <w:rFonts w:ascii="Sennheiser Office" w:hAnsi="Sennheiser Office"/>
                <w:b/>
                <w:bCs/>
                <w:sz w:val="16"/>
                <w:szCs w:val="16"/>
                <w:lang w:val="fr-FR"/>
              </w:rPr>
              <w:t>Sennheiser electronic GmbH &amp; Co. KG</w:t>
            </w:r>
          </w:p>
          <w:p w14:paraId="08F7A917" w14:textId="79BA18D5" w:rsidR="007A37EE" w:rsidRPr="0048203D" w:rsidRDefault="007A37EE" w:rsidP="0048203D">
            <w:pPr>
              <w:spacing w:line="240" w:lineRule="auto"/>
              <w:outlineLvl w:val="0"/>
              <w:rPr>
                <w:rFonts w:ascii="Sennheiser Office" w:hAnsi="Sennheiser Office"/>
                <w:color w:val="0095D5"/>
                <w:sz w:val="16"/>
                <w:szCs w:val="16"/>
                <w:lang w:val="fr-FR"/>
              </w:rPr>
            </w:pPr>
            <w:r w:rsidRPr="0048203D">
              <w:rPr>
                <w:rFonts w:ascii="Sennheiser Office" w:hAnsi="Sennheiser Office"/>
                <w:color w:val="0095D5"/>
                <w:sz w:val="16"/>
                <w:szCs w:val="16"/>
                <w:lang w:val="fr-FR"/>
              </w:rPr>
              <w:t>Ann Vermont</w:t>
            </w:r>
          </w:p>
          <w:p w14:paraId="51C33C64" w14:textId="527CC40B" w:rsidR="007A37EE" w:rsidRPr="0048203D" w:rsidRDefault="007A37EE" w:rsidP="0048203D">
            <w:pPr>
              <w:spacing w:line="240" w:lineRule="auto"/>
              <w:rPr>
                <w:rFonts w:ascii="Sennheiser Office" w:hAnsi="Sennheiser Office"/>
                <w:sz w:val="16"/>
                <w:szCs w:val="16"/>
                <w:lang w:val="fr-FR"/>
              </w:rPr>
            </w:pPr>
            <w:hyperlink r:id="rId17" w:history="1">
              <w:r w:rsidRPr="0048203D">
                <w:rPr>
                  <w:rStyle w:val="Lienhypertexte"/>
                  <w:rFonts w:ascii="Sennheiser Office" w:hAnsi="Sennheiser Office"/>
                  <w:sz w:val="16"/>
                  <w:szCs w:val="16"/>
                  <w:lang w:val="fr-FR"/>
                </w:rPr>
                <w:t>ann.vermont@sennheiser.com</w:t>
              </w:r>
            </w:hyperlink>
          </w:p>
        </w:tc>
      </w:tr>
    </w:tbl>
    <w:p w14:paraId="6ACE2351" w14:textId="7B8AAF8D" w:rsidR="00B3012C" w:rsidRPr="0048203D" w:rsidRDefault="00B3012C" w:rsidP="0048203D">
      <w:pPr>
        <w:pStyle w:val="About"/>
        <w:rPr>
          <w:rFonts w:ascii="Sennheiser Office" w:hAnsi="Sennheiser Office"/>
          <w:lang w:val="fr-FR"/>
        </w:rPr>
      </w:pPr>
    </w:p>
    <w:sectPr w:rsidR="00B3012C" w:rsidRPr="0048203D" w:rsidSect="006B19A4">
      <w:headerReference w:type="default" r:id="rId18"/>
      <w:headerReference w:type="first" r:id="rId19"/>
      <w:footerReference w:type="first" r:id="rId20"/>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C80EAE4" w14:textId="77777777" w:rsidR="006666DA" w:rsidRPr="003036C9" w:rsidRDefault="006666DA" w:rsidP="00CA1EB9">
      <w:pPr>
        <w:spacing w:line="240" w:lineRule="auto"/>
      </w:pPr>
      <w:r w:rsidRPr="003036C9">
        <w:separator/>
      </w:r>
    </w:p>
  </w:endnote>
  <w:endnote w:type="continuationSeparator" w:id="0">
    <w:p w14:paraId="7C81609F" w14:textId="77777777" w:rsidR="006666DA" w:rsidRPr="003036C9" w:rsidRDefault="006666DA" w:rsidP="00CA1EB9">
      <w:pPr>
        <w:spacing w:line="240" w:lineRule="auto"/>
      </w:pPr>
      <w:r w:rsidRPr="003036C9">
        <w:continuationSeparator/>
      </w:r>
    </w:p>
  </w:endnote>
  <w:endnote w:type="continuationNotice" w:id="1">
    <w:p w14:paraId="54EE55C0" w14:textId="77777777" w:rsidR="006666DA" w:rsidRPr="003036C9" w:rsidRDefault="006666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7680A7A-B5EB-3641-B9B9-9AC75A631A9B}"/>
  </w:font>
  <w:font w:name="Times New Roman">
    <w:panose1 w:val="02020603050405020304"/>
    <w:charset w:val="00"/>
    <w:family w:val="roman"/>
    <w:pitch w:val="variable"/>
    <w:sig w:usb0="E0002EFF" w:usb1="C000785B" w:usb2="00000009" w:usb3="00000000" w:csb0="000001FF" w:csb1="00000000"/>
    <w:embedRegular r:id="rId2" w:fontKey="{DBE5447A-0522-2B40-B3FD-DE315D445BF7}"/>
    <w:embedBold r:id="rId3" w:fontKey="{98AF59A1-D2D9-204D-9C8B-3747043CC66C}"/>
    <w:embedItalic r:id="rId4" w:fontKey="{DE34CE05-754E-5344-887D-04E4C381B465}"/>
  </w:font>
  <w:font w:name="Sennheiser Office">
    <w:altName w:val="Calibri"/>
    <w:panose1 w:val="020B0604020202020204"/>
    <w:charset w:val="00"/>
    <w:family w:val="swiss"/>
    <w:pitch w:val="variable"/>
    <w:sig w:usb0="A00000AF" w:usb1="500020DB" w:usb2="00000000" w:usb3="00000000" w:csb0="00000093" w:csb1="00000000"/>
    <w:embedRegular r:id="rId5" w:fontKey="{ED0B3ED2-06DC-2349-8897-FC31A2BA4A55}"/>
    <w:embedBold r:id="rId6" w:fontKey="{D6F4D239-0E6B-FF40-A2EC-85591D32FA21}"/>
    <w:embedItalic r:id="rId7" w:fontKey="{E207F15F-5765-AC4B-B1C5-AE1BDC6AFA9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3D4B8286-9EDA-C247-8EE9-7A536D11019F}"/>
  </w:font>
  <w:font w:name="Calibri">
    <w:panose1 w:val="020F0502020204030204"/>
    <w:charset w:val="00"/>
    <w:family w:val="swiss"/>
    <w:pitch w:val="variable"/>
    <w:sig w:usb0="E4002EFF" w:usb1="C200247B" w:usb2="00000009" w:usb3="00000000" w:csb0="000001FF" w:csb1="00000000"/>
    <w:embedRegular r:id="rId9" w:fontKey="{CCD1731E-7B55-C84D-A1CD-4E77FE82143F}"/>
  </w:font>
  <w:font w:name="Avenir Heavy">
    <w:panose1 w:val="020B0703020203020204"/>
    <w:charset w:val="4D"/>
    <w:family w:val="swiss"/>
    <w:pitch w:val="variable"/>
    <w:sig w:usb0="800000AF" w:usb1="5000204A" w:usb2="00000000" w:usb3="00000000" w:csb0="0000009B" w:csb1="00000000"/>
    <w:embedBold r:id="rId10" w:fontKey="{032398C5-EC1A-BC4F-8279-86D10C8EF9C5}"/>
  </w:font>
  <w:font w:name="MS Mincho">
    <w:altName w:val="ＭＳ 明朝"/>
    <w:panose1 w:val="02020609040205080304"/>
    <w:charset w:val="80"/>
    <w:family w:val="modern"/>
    <w:pitch w:val="fixed"/>
    <w:sig w:usb0="E00002FF" w:usb1="6AC7FDFB" w:usb2="08000012" w:usb3="00000000" w:csb0="0002009F" w:csb1="00000000"/>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077DFD" w14:textId="07F54A85" w:rsidR="00FB7A5A" w:rsidRPr="003036C9" w:rsidRDefault="00FB7A5A" w:rsidP="009031C7">
    <w:pPr>
      <w:pStyle w:val="Pieddepag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AD6A356" w14:textId="77777777" w:rsidR="006666DA" w:rsidRPr="003036C9" w:rsidRDefault="006666DA" w:rsidP="00CA1EB9">
      <w:pPr>
        <w:spacing w:line="240" w:lineRule="auto"/>
      </w:pPr>
      <w:r w:rsidRPr="003036C9">
        <w:separator/>
      </w:r>
    </w:p>
  </w:footnote>
  <w:footnote w:type="continuationSeparator" w:id="0">
    <w:p w14:paraId="5772080C" w14:textId="77777777" w:rsidR="006666DA" w:rsidRPr="003036C9" w:rsidRDefault="006666DA" w:rsidP="00CA1EB9">
      <w:pPr>
        <w:spacing w:line="240" w:lineRule="auto"/>
      </w:pPr>
      <w:r w:rsidRPr="003036C9">
        <w:continuationSeparator/>
      </w:r>
    </w:p>
  </w:footnote>
  <w:footnote w:type="continuationNotice" w:id="1">
    <w:p w14:paraId="6D6101DA" w14:textId="77777777" w:rsidR="006666DA" w:rsidRPr="003036C9" w:rsidRDefault="006666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49AD44" w14:textId="04AF7553"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636A">
      <w:rPr>
        <w:noProof/>
        <w:color w:val="0095D5" w:themeColor="accent1"/>
        <w:lang w:eastAsia="en-GB"/>
      </w:rPr>
      <w:t>communiqué de presse</w:t>
    </w:r>
  </w:p>
  <w:p w14:paraId="1388D396"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6BB94C" w14:textId="057086DB"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636A">
      <w:rPr>
        <w:noProof/>
        <w:color w:val="0095D5" w:themeColor="accent1"/>
        <w:lang w:eastAsia="en-GB"/>
      </w:rPr>
      <w:t>communiqué de presse</w:t>
    </w:r>
  </w:p>
  <w:p w14:paraId="7AB08A20"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w14:anchorId="740C14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Form" style="width:.95pt;height:.95pt;visibility:visible" o:bullet="t">
        <v:imagedata r:id="rId1" o:title="Form"/>
      </v:shape>
    </w:pict>
  </w:numPicBullet>
  <w:abstractNum w:abstractNumId="0" w15:restartNumberingAfterBreak="0">
    <w:nsid w:val="14496F6B"/>
    <w:multiLevelType w:val="hybridMultilevel"/>
    <w:tmpl w:val="75C480F6"/>
    <w:lvl w:ilvl="0" w:tplc="FAD2F372">
      <w:start w:val="1"/>
      <w:numFmt w:val="bullet"/>
      <w:lvlText w:val=""/>
      <w:lvlPicBulletId w:val="0"/>
      <w:lvlJc w:val="left"/>
      <w:pPr>
        <w:tabs>
          <w:tab w:val="num" w:pos="720"/>
        </w:tabs>
        <w:ind w:left="720" w:hanging="360"/>
      </w:pPr>
      <w:rPr>
        <w:rFonts w:ascii="Symbol" w:hAnsi="Symbol" w:hint="default"/>
      </w:rPr>
    </w:lvl>
    <w:lvl w:ilvl="1" w:tplc="DBF8608E" w:tentative="1">
      <w:start w:val="1"/>
      <w:numFmt w:val="bullet"/>
      <w:lvlText w:val=""/>
      <w:lvlJc w:val="left"/>
      <w:pPr>
        <w:tabs>
          <w:tab w:val="num" w:pos="1440"/>
        </w:tabs>
        <w:ind w:left="1440" w:hanging="360"/>
      </w:pPr>
      <w:rPr>
        <w:rFonts w:ascii="Symbol" w:hAnsi="Symbol" w:hint="default"/>
      </w:rPr>
    </w:lvl>
    <w:lvl w:ilvl="2" w:tplc="AACA8556" w:tentative="1">
      <w:start w:val="1"/>
      <w:numFmt w:val="bullet"/>
      <w:lvlText w:val=""/>
      <w:lvlJc w:val="left"/>
      <w:pPr>
        <w:tabs>
          <w:tab w:val="num" w:pos="2160"/>
        </w:tabs>
        <w:ind w:left="2160" w:hanging="360"/>
      </w:pPr>
      <w:rPr>
        <w:rFonts w:ascii="Symbol" w:hAnsi="Symbol" w:hint="default"/>
      </w:rPr>
    </w:lvl>
    <w:lvl w:ilvl="3" w:tplc="AF48031E" w:tentative="1">
      <w:start w:val="1"/>
      <w:numFmt w:val="bullet"/>
      <w:lvlText w:val=""/>
      <w:lvlJc w:val="left"/>
      <w:pPr>
        <w:tabs>
          <w:tab w:val="num" w:pos="2880"/>
        </w:tabs>
        <w:ind w:left="2880" w:hanging="360"/>
      </w:pPr>
      <w:rPr>
        <w:rFonts w:ascii="Symbol" w:hAnsi="Symbol" w:hint="default"/>
      </w:rPr>
    </w:lvl>
    <w:lvl w:ilvl="4" w:tplc="EBBE6BEE" w:tentative="1">
      <w:start w:val="1"/>
      <w:numFmt w:val="bullet"/>
      <w:lvlText w:val=""/>
      <w:lvlJc w:val="left"/>
      <w:pPr>
        <w:tabs>
          <w:tab w:val="num" w:pos="3600"/>
        </w:tabs>
        <w:ind w:left="3600" w:hanging="360"/>
      </w:pPr>
      <w:rPr>
        <w:rFonts w:ascii="Symbol" w:hAnsi="Symbol" w:hint="default"/>
      </w:rPr>
    </w:lvl>
    <w:lvl w:ilvl="5" w:tplc="0EDC7B82" w:tentative="1">
      <w:start w:val="1"/>
      <w:numFmt w:val="bullet"/>
      <w:lvlText w:val=""/>
      <w:lvlJc w:val="left"/>
      <w:pPr>
        <w:tabs>
          <w:tab w:val="num" w:pos="4320"/>
        </w:tabs>
        <w:ind w:left="4320" w:hanging="360"/>
      </w:pPr>
      <w:rPr>
        <w:rFonts w:ascii="Symbol" w:hAnsi="Symbol" w:hint="default"/>
      </w:rPr>
    </w:lvl>
    <w:lvl w:ilvl="6" w:tplc="C1288E4E" w:tentative="1">
      <w:start w:val="1"/>
      <w:numFmt w:val="bullet"/>
      <w:lvlText w:val=""/>
      <w:lvlJc w:val="left"/>
      <w:pPr>
        <w:tabs>
          <w:tab w:val="num" w:pos="5040"/>
        </w:tabs>
        <w:ind w:left="5040" w:hanging="360"/>
      </w:pPr>
      <w:rPr>
        <w:rFonts w:ascii="Symbol" w:hAnsi="Symbol" w:hint="default"/>
      </w:rPr>
    </w:lvl>
    <w:lvl w:ilvl="7" w:tplc="B6E4E5F8" w:tentative="1">
      <w:start w:val="1"/>
      <w:numFmt w:val="bullet"/>
      <w:lvlText w:val=""/>
      <w:lvlJc w:val="left"/>
      <w:pPr>
        <w:tabs>
          <w:tab w:val="num" w:pos="5760"/>
        </w:tabs>
        <w:ind w:left="5760" w:hanging="360"/>
      </w:pPr>
      <w:rPr>
        <w:rFonts w:ascii="Symbol" w:hAnsi="Symbol" w:hint="default"/>
      </w:rPr>
    </w:lvl>
    <w:lvl w:ilvl="8" w:tplc="0F9E7C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1854A1"/>
    <w:multiLevelType w:val="multilevel"/>
    <w:tmpl w:val="F4D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750B0"/>
    <w:multiLevelType w:val="multilevel"/>
    <w:tmpl w:val="7B82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808547">
    <w:abstractNumId w:val="2"/>
  </w:num>
  <w:num w:numId="2" w16cid:durableId="383413636">
    <w:abstractNumId w:val="1"/>
  </w:num>
  <w:num w:numId="3" w16cid:durableId="185206831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4007"/>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1FA0"/>
    <w:rsid w:val="000424C2"/>
    <w:rsid w:val="0004394A"/>
    <w:rsid w:val="00043A5D"/>
    <w:rsid w:val="00043E36"/>
    <w:rsid w:val="0004466A"/>
    <w:rsid w:val="000451AC"/>
    <w:rsid w:val="00045B13"/>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4E68"/>
    <w:rsid w:val="00075236"/>
    <w:rsid w:val="00077570"/>
    <w:rsid w:val="00080376"/>
    <w:rsid w:val="000812AA"/>
    <w:rsid w:val="000822A9"/>
    <w:rsid w:val="00082526"/>
    <w:rsid w:val="000828FE"/>
    <w:rsid w:val="000845EB"/>
    <w:rsid w:val="000850F9"/>
    <w:rsid w:val="00086BC7"/>
    <w:rsid w:val="00086E52"/>
    <w:rsid w:val="00087948"/>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291"/>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2B4B"/>
    <w:rsid w:val="000F5300"/>
    <w:rsid w:val="000F6A24"/>
    <w:rsid w:val="000F6E37"/>
    <w:rsid w:val="000F712D"/>
    <w:rsid w:val="000F7E49"/>
    <w:rsid w:val="00100992"/>
    <w:rsid w:val="00100CEE"/>
    <w:rsid w:val="001023F9"/>
    <w:rsid w:val="00102E2C"/>
    <w:rsid w:val="001030EE"/>
    <w:rsid w:val="00103C2F"/>
    <w:rsid w:val="001056C9"/>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5256"/>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0CC6"/>
    <w:rsid w:val="00213B6E"/>
    <w:rsid w:val="00214801"/>
    <w:rsid w:val="002163FB"/>
    <w:rsid w:val="002179CE"/>
    <w:rsid w:val="002206C4"/>
    <w:rsid w:val="0022095D"/>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629"/>
    <w:rsid w:val="00241AE8"/>
    <w:rsid w:val="00245322"/>
    <w:rsid w:val="002460F9"/>
    <w:rsid w:val="002461ED"/>
    <w:rsid w:val="002465AA"/>
    <w:rsid w:val="00246A95"/>
    <w:rsid w:val="00246F57"/>
    <w:rsid w:val="00247165"/>
    <w:rsid w:val="002502A3"/>
    <w:rsid w:val="00250833"/>
    <w:rsid w:val="00250A63"/>
    <w:rsid w:val="002510FD"/>
    <w:rsid w:val="002520DE"/>
    <w:rsid w:val="002539C1"/>
    <w:rsid w:val="00257E72"/>
    <w:rsid w:val="002609C0"/>
    <w:rsid w:val="00261257"/>
    <w:rsid w:val="00262172"/>
    <w:rsid w:val="002623E2"/>
    <w:rsid w:val="00262775"/>
    <w:rsid w:val="002640AF"/>
    <w:rsid w:val="002652AE"/>
    <w:rsid w:val="002654DE"/>
    <w:rsid w:val="00265E9F"/>
    <w:rsid w:val="00266F45"/>
    <w:rsid w:val="002670A9"/>
    <w:rsid w:val="00267508"/>
    <w:rsid w:val="002677F6"/>
    <w:rsid w:val="00267D49"/>
    <w:rsid w:val="00277033"/>
    <w:rsid w:val="00277B3A"/>
    <w:rsid w:val="00277E9F"/>
    <w:rsid w:val="00280358"/>
    <w:rsid w:val="00280603"/>
    <w:rsid w:val="00280FC1"/>
    <w:rsid w:val="00281001"/>
    <w:rsid w:val="00282A73"/>
    <w:rsid w:val="00282A8D"/>
    <w:rsid w:val="002834AA"/>
    <w:rsid w:val="00284363"/>
    <w:rsid w:val="002849F1"/>
    <w:rsid w:val="002856C8"/>
    <w:rsid w:val="00285D58"/>
    <w:rsid w:val="00286F89"/>
    <w:rsid w:val="002906F9"/>
    <w:rsid w:val="002917A2"/>
    <w:rsid w:val="00292F7B"/>
    <w:rsid w:val="002964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5D9"/>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0732"/>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A40"/>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7F2"/>
    <w:rsid w:val="00334CD0"/>
    <w:rsid w:val="00337412"/>
    <w:rsid w:val="00340133"/>
    <w:rsid w:val="00341363"/>
    <w:rsid w:val="00342424"/>
    <w:rsid w:val="00342679"/>
    <w:rsid w:val="00342A6F"/>
    <w:rsid w:val="00344EF9"/>
    <w:rsid w:val="00345F72"/>
    <w:rsid w:val="00346D4C"/>
    <w:rsid w:val="003477FA"/>
    <w:rsid w:val="00350556"/>
    <w:rsid w:val="00351A59"/>
    <w:rsid w:val="00351B40"/>
    <w:rsid w:val="003524A7"/>
    <w:rsid w:val="00354AF9"/>
    <w:rsid w:val="0035541B"/>
    <w:rsid w:val="003554FF"/>
    <w:rsid w:val="0035698B"/>
    <w:rsid w:val="00357149"/>
    <w:rsid w:val="00360059"/>
    <w:rsid w:val="003604CE"/>
    <w:rsid w:val="00363195"/>
    <w:rsid w:val="0036480A"/>
    <w:rsid w:val="00364D9F"/>
    <w:rsid w:val="00365074"/>
    <w:rsid w:val="003673FF"/>
    <w:rsid w:val="003708EA"/>
    <w:rsid w:val="0037193A"/>
    <w:rsid w:val="003721E8"/>
    <w:rsid w:val="00372321"/>
    <w:rsid w:val="00373D70"/>
    <w:rsid w:val="00373F92"/>
    <w:rsid w:val="00375ACD"/>
    <w:rsid w:val="00376652"/>
    <w:rsid w:val="00376E24"/>
    <w:rsid w:val="00382036"/>
    <w:rsid w:val="0038583A"/>
    <w:rsid w:val="00385FFA"/>
    <w:rsid w:val="00386ACF"/>
    <w:rsid w:val="00387600"/>
    <w:rsid w:val="00387744"/>
    <w:rsid w:val="00392136"/>
    <w:rsid w:val="0039228C"/>
    <w:rsid w:val="00392B4F"/>
    <w:rsid w:val="00393E8E"/>
    <w:rsid w:val="00394B25"/>
    <w:rsid w:val="00394D09"/>
    <w:rsid w:val="0039693C"/>
    <w:rsid w:val="003969B1"/>
    <w:rsid w:val="003A26C2"/>
    <w:rsid w:val="003A3E21"/>
    <w:rsid w:val="003A4922"/>
    <w:rsid w:val="003A649F"/>
    <w:rsid w:val="003A6598"/>
    <w:rsid w:val="003A70EF"/>
    <w:rsid w:val="003A776F"/>
    <w:rsid w:val="003B08F4"/>
    <w:rsid w:val="003B1012"/>
    <w:rsid w:val="003B1F83"/>
    <w:rsid w:val="003B6F65"/>
    <w:rsid w:val="003C085F"/>
    <w:rsid w:val="003C0CCA"/>
    <w:rsid w:val="003C3486"/>
    <w:rsid w:val="003C3921"/>
    <w:rsid w:val="003C4BE3"/>
    <w:rsid w:val="003C59A5"/>
    <w:rsid w:val="003C5BCC"/>
    <w:rsid w:val="003C727E"/>
    <w:rsid w:val="003D06A1"/>
    <w:rsid w:val="003D20E7"/>
    <w:rsid w:val="003D2DCD"/>
    <w:rsid w:val="003D3FF4"/>
    <w:rsid w:val="003D4A94"/>
    <w:rsid w:val="003D4D81"/>
    <w:rsid w:val="003E0005"/>
    <w:rsid w:val="003E0BE6"/>
    <w:rsid w:val="003E2A5A"/>
    <w:rsid w:val="003E2A6B"/>
    <w:rsid w:val="003E38A9"/>
    <w:rsid w:val="003E39E1"/>
    <w:rsid w:val="003E3D86"/>
    <w:rsid w:val="003E4B10"/>
    <w:rsid w:val="003E4BEF"/>
    <w:rsid w:val="003F4719"/>
    <w:rsid w:val="003F54EA"/>
    <w:rsid w:val="003F6B63"/>
    <w:rsid w:val="0040012C"/>
    <w:rsid w:val="00400B3D"/>
    <w:rsid w:val="004010AA"/>
    <w:rsid w:val="00401147"/>
    <w:rsid w:val="00403B61"/>
    <w:rsid w:val="00404BF7"/>
    <w:rsid w:val="00406000"/>
    <w:rsid w:val="00407AFB"/>
    <w:rsid w:val="004101A8"/>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03D"/>
    <w:rsid w:val="00482731"/>
    <w:rsid w:val="00483343"/>
    <w:rsid w:val="004850F3"/>
    <w:rsid w:val="00490641"/>
    <w:rsid w:val="00490C42"/>
    <w:rsid w:val="00491890"/>
    <w:rsid w:val="00492A55"/>
    <w:rsid w:val="004957E5"/>
    <w:rsid w:val="004958E2"/>
    <w:rsid w:val="004964E9"/>
    <w:rsid w:val="0049698D"/>
    <w:rsid w:val="004A40F5"/>
    <w:rsid w:val="004A444E"/>
    <w:rsid w:val="004A5519"/>
    <w:rsid w:val="004A6D46"/>
    <w:rsid w:val="004A6F7A"/>
    <w:rsid w:val="004A7D5A"/>
    <w:rsid w:val="004B177B"/>
    <w:rsid w:val="004B1BE1"/>
    <w:rsid w:val="004B3074"/>
    <w:rsid w:val="004B4EBB"/>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5EE9"/>
    <w:rsid w:val="004F63CE"/>
    <w:rsid w:val="004F68EA"/>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12"/>
    <w:rsid w:val="0051603E"/>
    <w:rsid w:val="005202E3"/>
    <w:rsid w:val="0052087C"/>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3D68"/>
    <w:rsid w:val="005549D7"/>
    <w:rsid w:val="005605E0"/>
    <w:rsid w:val="00560FAB"/>
    <w:rsid w:val="00561A8C"/>
    <w:rsid w:val="00561BF5"/>
    <w:rsid w:val="00561E09"/>
    <w:rsid w:val="00561E21"/>
    <w:rsid w:val="005628A7"/>
    <w:rsid w:val="0056395A"/>
    <w:rsid w:val="00565173"/>
    <w:rsid w:val="00565265"/>
    <w:rsid w:val="00570E73"/>
    <w:rsid w:val="0057103C"/>
    <w:rsid w:val="00571410"/>
    <w:rsid w:val="0057169B"/>
    <w:rsid w:val="00572758"/>
    <w:rsid w:val="005735C2"/>
    <w:rsid w:val="00573DBC"/>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2D9"/>
    <w:rsid w:val="005A09B1"/>
    <w:rsid w:val="005A0B2C"/>
    <w:rsid w:val="005A1341"/>
    <w:rsid w:val="005A282C"/>
    <w:rsid w:val="005A2939"/>
    <w:rsid w:val="005A29C1"/>
    <w:rsid w:val="005A3459"/>
    <w:rsid w:val="005A3707"/>
    <w:rsid w:val="005A4FAA"/>
    <w:rsid w:val="005A6973"/>
    <w:rsid w:val="005A6C29"/>
    <w:rsid w:val="005B18BE"/>
    <w:rsid w:val="005B2CD9"/>
    <w:rsid w:val="005B35E2"/>
    <w:rsid w:val="005B4296"/>
    <w:rsid w:val="005B509D"/>
    <w:rsid w:val="005B5A50"/>
    <w:rsid w:val="005B62C8"/>
    <w:rsid w:val="005C00B2"/>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2A61"/>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5D6E"/>
    <w:rsid w:val="0063731D"/>
    <w:rsid w:val="00642F3E"/>
    <w:rsid w:val="00645368"/>
    <w:rsid w:val="00647213"/>
    <w:rsid w:val="006478D9"/>
    <w:rsid w:val="00647DC4"/>
    <w:rsid w:val="006502F1"/>
    <w:rsid w:val="00651103"/>
    <w:rsid w:val="00653306"/>
    <w:rsid w:val="0065448B"/>
    <w:rsid w:val="006559F1"/>
    <w:rsid w:val="00655B5A"/>
    <w:rsid w:val="00660768"/>
    <w:rsid w:val="00660F63"/>
    <w:rsid w:val="0066111A"/>
    <w:rsid w:val="006626CC"/>
    <w:rsid w:val="00662BB7"/>
    <w:rsid w:val="0066330C"/>
    <w:rsid w:val="0066469A"/>
    <w:rsid w:val="006659DE"/>
    <w:rsid w:val="00665D96"/>
    <w:rsid w:val="006666DA"/>
    <w:rsid w:val="00666BB1"/>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90B"/>
    <w:rsid w:val="00692D50"/>
    <w:rsid w:val="0069346D"/>
    <w:rsid w:val="0069441D"/>
    <w:rsid w:val="00695CAA"/>
    <w:rsid w:val="006967BE"/>
    <w:rsid w:val="00696A9A"/>
    <w:rsid w:val="00696FC6"/>
    <w:rsid w:val="00697D4B"/>
    <w:rsid w:val="00697DD3"/>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10AC"/>
    <w:rsid w:val="006E2161"/>
    <w:rsid w:val="006E233E"/>
    <w:rsid w:val="006E34D7"/>
    <w:rsid w:val="006E4EA2"/>
    <w:rsid w:val="006E58DB"/>
    <w:rsid w:val="006E7B06"/>
    <w:rsid w:val="006F058F"/>
    <w:rsid w:val="006F134F"/>
    <w:rsid w:val="006F1F15"/>
    <w:rsid w:val="006F21EC"/>
    <w:rsid w:val="006F269B"/>
    <w:rsid w:val="006F2CF7"/>
    <w:rsid w:val="006F52E6"/>
    <w:rsid w:val="006F5634"/>
    <w:rsid w:val="006F57BE"/>
    <w:rsid w:val="00701A09"/>
    <w:rsid w:val="00702043"/>
    <w:rsid w:val="00705F92"/>
    <w:rsid w:val="0070737D"/>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4C1"/>
    <w:rsid w:val="00757972"/>
    <w:rsid w:val="00760995"/>
    <w:rsid w:val="007623A1"/>
    <w:rsid w:val="00763178"/>
    <w:rsid w:val="007639C9"/>
    <w:rsid w:val="007659E8"/>
    <w:rsid w:val="00766E21"/>
    <w:rsid w:val="007671C9"/>
    <w:rsid w:val="00767BD8"/>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A83"/>
    <w:rsid w:val="00796EF7"/>
    <w:rsid w:val="007A099B"/>
    <w:rsid w:val="007A0C5B"/>
    <w:rsid w:val="007A0C84"/>
    <w:rsid w:val="007A2D75"/>
    <w:rsid w:val="007A37EE"/>
    <w:rsid w:val="007A53BD"/>
    <w:rsid w:val="007A5DEA"/>
    <w:rsid w:val="007A5F92"/>
    <w:rsid w:val="007B0147"/>
    <w:rsid w:val="007B0E9D"/>
    <w:rsid w:val="007B5394"/>
    <w:rsid w:val="007B5D02"/>
    <w:rsid w:val="007B77BB"/>
    <w:rsid w:val="007B7BB9"/>
    <w:rsid w:val="007C05D1"/>
    <w:rsid w:val="007C0F86"/>
    <w:rsid w:val="007C148D"/>
    <w:rsid w:val="007C1FF2"/>
    <w:rsid w:val="007C2184"/>
    <w:rsid w:val="007C3608"/>
    <w:rsid w:val="007C3A5E"/>
    <w:rsid w:val="007C4698"/>
    <w:rsid w:val="007C4F79"/>
    <w:rsid w:val="007C5F04"/>
    <w:rsid w:val="007C6B1C"/>
    <w:rsid w:val="007C6C67"/>
    <w:rsid w:val="007D0FC1"/>
    <w:rsid w:val="007D1030"/>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078A"/>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3ED"/>
    <w:rsid w:val="00824839"/>
    <w:rsid w:val="00826B6A"/>
    <w:rsid w:val="00826BC7"/>
    <w:rsid w:val="0082782E"/>
    <w:rsid w:val="00831443"/>
    <w:rsid w:val="0083192C"/>
    <w:rsid w:val="00835C42"/>
    <w:rsid w:val="00835C5B"/>
    <w:rsid w:val="00836A74"/>
    <w:rsid w:val="00837F89"/>
    <w:rsid w:val="00842874"/>
    <w:rsid w:val="00842A37"/>
    <w:rsid w:val="00842A7D"/>
    <w:rsid w:val="00843087"/>
    <w:rsid w:val="00845543"/>
    <w:rsid w:val="008514C4"/>
    <w:rsid w:val="00851DE3"/>
    <w:rsid w:val="00851E6C"/>
    <w:rsid w:val="008525EF"/>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788"/>
    <w:rsid w:val="00867A15"/>
    <w:rsid w:val="00870B22"/>
    <w:rsid w:val="00870C18"/>
    <w:rsid w:val="008726C9"/>
    <w:rsid w:val="00872933"/>
    <w:rsid w:val="00872A8F"/>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9603D"/>
    <w:rsid w:val="008A1D65"/>
    <w:rsid w:val="008A28EA"/>
    <w:rsid w:val="008A2E98"/>
    <w:rsid w:val="008A2F40"/>
    <w:rsid w:val="008A307C"/>
    <w:rsid w:val="008A3BF3"/>
    <w:rsid w:val="008A4EA0"/>
    <w:rsid w:val="008A7EC0"/>
    <w:rsid w:val="008B003B"/>
    <w:rsid w:val="008B02CB"/>
    <w:rsid w:val="008B04E9"/>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2D24"/>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4C74"/>
    <w:rsid w:val="009367FB"/>
    <w:rsid w:val="00936CDE"/>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1A66"/>
    <w:rsid w:val="00962054"/>
    <w:rsid w:val="009621AD"/>
    <w:rsid w:val="00962DD6"/>
    <w:rsid w:val="00963927"/>
    <w:rsid w:val="0096404E"/>
    <w:rsid w:val="00964682"/>
    <w:rsid w:val="00964DE0"/>
    <w:rsid w:val="00966D9C"/>
    <w:rsid w:val="00967D14"/>
    <w:rsid w:val="0097052A"/>
    <w:rsid w:val="0097112C"/>
    <w:rsid w:val="00971511"/>
    <w:rsid w:val="009726D9"/>
    <w:rsid w:val="00972CF3"/>
    <w:rsid w:val="0097538C"/>
    <w:rsid w:val="00976E05"/>
    <w:rsid w:val="00977493"/>
    <w:rsid w:val="00982DB1"/>
    <w:rsid w:val="0098418D"/>
    <w:rsid w:val="00984377"/>
    <w:rsid w:val="00984C6A"/>
    <w:rsid w:val="00984DD8"/>
    <w:rsid w:val="00984FA5"/>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0A1E"/>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359"/>
    <w:rsid w:val="009D4FA2"/>
    <w:rsid w:val="009D5915"/>
    <w:rsid w:val="009D5C06"/>
    <w:rsid w:val="009D6AD5"/>
    <w:rsid w:val="009D72CE"/>
    <w:rsid w:val="009E0E06"/>
    <w:rsid w:val="009E2A36"/>
    <w:rsid w:val="009E3461"/>
    <w:rsid w:val="009E3E90"/>
    <w:rsid w:val="009E4734"/>
    <w:rsid w:val="009E4A17"/>
    <w:rsid w:val="009E5ACA"/>
    <w:rsid w:val="009E7A10"/>
    <w:rsid w:val="009E7FB2"/>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0E33"/>
    <w:rsid w:val="00A11584"/>
    <w:rsid w:val="00A12066"/>
    <w:rsid w:val="00A138E6"/>
    <w:rsid w:val="00A13A90"/>
    <w:rsid w:val="00A14526"/>
    <w:rsid w:val="00A14FF9"/>
    <w:rsid w:val="00A16576"/>
    <w:rsid w:val="00A1695D"/>
    <w:rsid w:val="00A1701D"/>
    <w:rsid w:val="00A20DA7"/>
    <w:rsid w:val="00A22CED"/>
    <w:rsid w:val="00A22EC6"/>
    <w:rsid w:val="00A22EFF"/>
    <w:rsid w:val="00A2374F"/>
    <w:rsid w:val="00A2581E"/>
    <w:rsid w:val="00A2591F"/>
    <w:rsid w:val="00A26180"/>
    <w:rsid w:val="00A26B89"/>
    <w:rsid w:val="00A3155E"/>
    <w:rsid w:val="00A325A9"/>
    <w:rsid w:val="00A325C4"/>
    <w:rsid w:val="00A34132"/>
    <w:rsid w:val="00A34E42"/>
    <w:rsid w:val="00A35AD1"/>
    <w:rsid w:val="00A36938"/>
    <w:rsid w:val="00A36C6A"/>
    <w:rsid w:val="00A37860"/>
    <w:rsid w:val="00A40098"/>
    <w:rsid w:val="00A4309A"/>
    <w:rsid w:val="00A43458"/>
    <w:rsid w:val="00A434D1"/>
    <w:rsid w:val="00A43D90"/>
    <w:rsid w:val="00A43E3B"/>
    <w:rsid w:val="00A44CE8"/>
    <w:rsid w:val="00A45406"/>
    <w:rsid w:val="00A47119"/>
    <w:rsid w:val="00A5114D"/>
    <w:rsid w:val="00A526B4"/>
    <w:rsid w:val="00A545C7"/>
    <w:rsid w:val="00A55E69"/>
    <w:rsid w:val="00A560F9"/>
    <w:rsid w:val="00A56DA5"/>
    <w:rsid w:val="00A60574"/>
    <w:rsid w:val="00A607EA"/>
    <w:rsid w:val="00A60A5A"/>
    <w:rsid w:val="00A61035"/>
    <w:rsid w:val="00A61908"/>
    <w:rsid w:val="00A6222F"/>
    <w:rsid w:val="00A63312"/>
    <w:rsid w:val="00A64571"/>
    <w:rsid w:val="00A6470A"/>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26B"/>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792"/>
    <w:rsid w:val="00AC4E77"/>
    <w:rsid w:val="00AC5754"/>
    <w:rsid w:val="00AC6B38"/>
    <w:rsid w:val="00AC79C2"/>
    <w:rsid w:val="00AC7CFA"/>
    <w:rsid w:val="00AD03F2"/>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ADC"/>
    <w:rsid w:val="00B05B29"/>
    <w:rsid w:val="00B06015"/>
    <w:rsid w:val="00B069D9"/>
    <w:rsid w:val="00B06B26"/>
    <w:rsid w:val="00B06EAE"/>
    <w:rsid w:val="00B07488"/>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2C91"/>
    <w:rsid w:val="00B3544D"/>
    <w:rsid w:val="00B36324"/>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4532"/>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C75EE"/>
    <w:rsid w:val="00BD05DC"/>
    <w:rsid w:val="00BD0A2E"/>
    <w:rsid w:val="00BD15EB"/>
    <w:rsid w:val="00BD1602"/>
    <w:rsid w:val="00BD2220"/>
    <w:rsid w:val="00BD2CBD"/>
    <w:rsid w:val="00BD4510"/>
    <w:rsid w:val="00BD47B6"/>
    <w:rsid w:val="00BD5E46"/>
    <w:rsid w:val="00BD603F"/>
    <w:rsid w:val="00BD6AA5"/>
    <w:rsid w:val="00BD77BC"/>
    <w:rsid w:val="00BE0D8C"/>
    <w:rsid w:val="00BE11A7"/>
    <w:rsid w:val="00BE17E8"/>
    <w:rsid w:val="00BE1FBC"/>
    <w:rsid w:val="00BE267C"/>
    <w:rsid w:val="00BE47F5"/>
    <w:rsid w:val="00BE4B9D"/>
    <w:rsid w:val="00BE56F7"/>
    <w:rsid w:val="00BE6FDD"/>
    <w:rsid w:val="00BE7046"/>
    <w:rsid w:val="00BE75BC"/>
    <w:rsid w:val="00BE7969"/>
    <w:rsid w:val="00BE7997"/>
    <w:rsid w:val="00BF1F72"/>
    <w:rsid w:val="00BF356C"/>
    <w:rsid w:val="00BF3EEA"/>
    <w:rsid w:val="00BF520E"/>
    <w:rsid w:val="00BF52DF"/>
    <w:rsid w:val="00BF7510"/>
    <w:rsid w:val="00BF7D6F"/>
    <w:rsid w:val="00C0021F"/>
    <w:rsid w:val="00C007C5"/>
    <w:rsid w:val="00C00943"/>
    <w:rsid w:val="00C02462"/>
    <w:rsid w:val="00C02BC8"/>
    <w:rsid w:val="00C02BEF"/>
    <w:rsid w:val="00C02C6E"/>
    <w:rsid w:val="00C04009"/>
    <w:rsid w:val="00C0425D"/>
    <w:rsid w:val="00C04E86"/>
    <w:rsid w:val="00C05760"/>
    <w:rsid w:val="00C06036"/>
    <w:rsid w:val="00C07FDD"/>
    <w:rsid w:val="00C10224"/>
    <w:rsid w:val="00C10489"/>
    <w:rsid w:val="00C11183"/>
    <w:rsid w:val="00C12119"/>
    <w:rsid w:val="00C12F68"/>
    <w:rsid w:val="00C13146"/>
    <w:rsid w:val="00C141D3"/>
    <w:rsid w:val="00C16707"/>
    <w:rsid w:val="00C20AE4"/>
    <w:rsid w:val="00C24609"/>
    <w:rsid w:val="00C24DAB"/>
    <w:rsid w:val="00C264BE"/>
    <w:rsid w:val="00C302EE"/>
    <w:rsid w:val="00C30400"/>
    <w:rsid w:val="00C30BA4"/>
    <w:rsid w:val="00C30C91"/>
    <w:rsid w:val="00C31D9F"/>
    <w:rsid w:val="00C323CE"/>
    <w:rsid w:val="00C3597D"/>
    <w:rsid w:val="00C363B8"/>
    <w:rsid w:val="00C36CC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56871"/>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1FA"/>
    <w:rsid w:val="00C95682"/>
    <w:rsid w:val="00C977A8"/>
    <w:rsid w:val="00CA1A67"/>
    <w:rsid w:val="00CA1EB9"/>
    <w:rsid w:val="00CA2AFC"/>
    <w:rsid w:val="00CA3E15"/>
    <w:rsid w:val="00CA3E7F"/>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E6FB1"/>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756"/>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1BCB"/>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45A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2E57"/>
    <w:rsid w:val="00D93077"/>
    <w:rsid w:val="00D94827"/>
    <w:rsid w:val="00D95391"/>
    <w:rsid w:val="00D9580E"/>
    <w:rsid w:val="00D97B9A"/>
    <w:rsid w:val="00D97F77"/>
    <w:rsid w:val="00DA0DBE"/>
    <w:rsid w:val="00DA20E7"/>
    <w:rsid w:val="00DA233F"/>
    <w:rsid w:val="00DA4918"/>
    <w:rsid w:val="00DA4B96"/>
    <w:rsid w:val="00DA5CB2"/>
    <w:rsid w:val="00DA6911"/>
    <w:rsid w:val="00DA6C29"/>
    <w:rsid w:val="00DA7718"/>
    <w:rsid w:val="00DA7812"/>
    <w:rsid w:val="00DA7CA1"/>
    <w:rsid w:val="00DB0728"/>
    <w:rsid w:val="00DB1302"/>
    <w:rsid w:val="00DB21A6"/>
    <w:rsid w:val="00DB764F"/>
    <w:rsid w:val="00DC17E0"/>
    <w:rsid w:val="00DC37FF"/>
    <w:rsid w:val="00DC69CF"/>
    <w:rsid w:val="00DC6E90"/>
    <w:rsid w:val="00DC7FC0"/>
    <w:rsid w:val="00DD2CFE"/>
    <w:rsid w:val="00DD2D4B"/>
    <w:rsid w:val="00DD4F99"/>
    <w:rsid w:val="00DD67BB"/>
    <w:rsid w:val="00DD68EC"/>
    <w:rsid w:val="00DD7944"/>
    <w:rsid w:val="00DD7E59"/>
    <w:rsid w:val="00DE06A9"/>
    <w:rsid w:val="00DE0FC4"/>
    <w:rsid w:val="00DE2549"/>
    <w:rsid w:val="00DE36E4"/>
    <w:rsid w:val="00DE4845"/>
    <w:rsid w:val="00DF1FE2"/>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2AAC"/>
    <w:rsid w:val="00E53462"/>
    <w:rsid w:val="00E535A8"/>
    <w:rsid w:val="00E5360B"/>
    <w:rsid w:val="00E539C2"/>
    <w:rsid w:val="00E54863"/>
    <w:rsid w:val="00E550EF"/>
    <w:rsid w:val="00E553C2"/>
    <w:rsid w:val="00E566DC"/>
    <w:rsid w:val="00E56700"/>
    <w:rsid w:val="00E56D16"/>
    <w:rsid w:val="00E5791E"/>
    <w:rsid w:val="00E6052B"/>
    <w:rsid w:val="00E61351"/>
    <w:rsid w:val="00E6301A"/>
    <w:rsid w:val="00E631B7"/>
    <w:rsid w:val="00E63719"/>
    <w:rsid w:val="00E64067"/>
    <w:rsid w:val="00E65A3D"/>
    <w:rsid w:val="00E66D15"/>
    <w:rsid w:val="00E67B34"/>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069E"/>
    <w:rsid w:val="00E9348D"/>
    <w:rsid w:val="00E93CD5"/>
    <w:rsid w:val="00E9481A"/>
    <w:rsid w:val="00E95B59"/>
    <w:rsid w:val="00E961AA"/>
    <w:rsid w:val="00E9621B"/>
    <w:rsid w:val="00E97F3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093"/>
    <w:rsid w:val="00EC0534"/>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0F5"/>
    <w:rsid w:val="00ED7CFC"/>
    <w:rsid w:val="00ED7E61"/>
    <w:rsid w:val="00EE17B6"/>
    <w:rsid w:val="00EE320B"/>
    <w:rsid w:val="00EE4945"/>
    <w:rsid w:val="00EE5542"/>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4524"/>
    <w:rsid w:val="00F15BB9"/>
    <w:rsid w:val="00F16183"/>
    <w:rsid w:val="00F1798E"/>
    <w:rsid w:val="00F1E340"/>
    <w:rsid w:val="00F208D6"/>
    <w:rsid w:val="00F215C2"/>
    <w:rsid w:val="00F21E95"/>
    <w:rsid w:val="00F22029"/>
    <w:rsid w:val="00F228C6"/>
    <w:rsid w:val="00F22F3C"/>
    <w:rsid w:val="00F23A6D"/>
    <w:rsid w:val="00F2427F"/>
    <w:rsid w:val="00F25D24"/>
    <w:rsid w:val="00F27372"/>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66C2"/>
    <w:rsid w:val="00F47AA5"/>
    <w:rsid w:val="00F514DA"/>
    <w:rsid w:val="00F51A79"/>
    <w:rsid w:val="00F52444"/>
    <w:rsid w:val="00F52BDA"/>
    <w:rsid w:val="00F54F29"/>
    <w:rsid w:val="00F563C4"/>
    <w:rsid w:val="00F6053F"/>
    <w:rsid w:val="00F60675"/>
    <w:rsid w:val="00F60ECA"/>
    <w:rsid w:val="00F615F5"/>
    <w:rsid w:val="00F708DF"/>
    <w:rsid w:val="00F73467"/>
    <w:rsid w:val="00F73E30"/>
    <w:rsid w:val="00F75316"/>
    <w:rsid w:val="00F80515"/>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36A"/>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13CC009"/>
    <w:rsid w:val="02AEC509"/>
    <w:rsid w:val="04AF0B88"/>
    <w:rsid w:val="053D8EDD"/>
    <w:rsid w:val="075EE9AD"/>
    <w:rsid w:val="09F3C3A8"/>
    <w:rsid w:val="0A88EC7A"/>
    <w:rsid w:val="0AD38A59"/>
    <w:rsid w:val="0AF69980"/>
    <w:rsid w:val="0C5BBE84"/>
    <w:rsid w:val="0D06A3A2"/>
    <w:rsid w:val="0F53C4DB"/>
    <w:rsid w:val="10A3DB98"/>
    <w:rsid w:val="12CCA704"/>
    <w:rsid w:val="13F98916"/>
    <w:rsid w:val="15B0116E"/>
    <w:rsid w:val="161384BA"/>
    <w:rsid w:val="1781A38F"/>
    <w:rsid w:val="18704608"/>
    <w:rsid w:val="1A3244A4"/>
    <w:rsid w:val="1BEF906E"/>
    <w:rsid w:val="1DBDC2BE"/>
    <w:rsid w:val="1E78D619"/>
    <w:rsid w:val="1F3F9AB6"/>
    <w:rsid w:val="20768B9B"/>
    <w:rsid w:val="21BBC8F9"/>
    <w:rsid w:val="229CC6D1"/>
    <w:rsid w:val="285C2563"/>
    <w:rsid w:val="29310D45"/>
    <w:rsid w:val="2A27462C"/>
    <w:rsid w:val="2B355F32"/>
    <w:rsid w:val="2B9AF584"/>
    <w:rsid w:val="2D303DD7"/>
    <w:rsid w:val="2E1F71A5"/>
    <w:rsid w:val="2E7B8D44"/>
    <w:rsid w:val="30229BE3"/>
    <w:rsid w:val="31508C90"/>
    <w:rsid w:val="3235EA3A"/>
    <w:rsid w:val="358CFE97"/>
    <w:rsid w:val="37A9A311"/>
    <w:rsid w:val="392AC3C7"/>
    <w:rsid w:val="395D5A28"/>
    <w:rsid w:val="3BDD45CA"/>
    <w:rsid w:val="3CD183D5"/>
    <w:rsid w:val="3D68D4DD"/>
    <w:rsid w:val="3F37D8DC"/>
    <w:rsid w:val="40A400A0"/>
    <w:rsid w:val="42A40B9B"/>
    <w:rsid w:val="42D4564F"/>
    <w:rsid w:val="4383A5BC"/>
    <w:rsid w:val="43DAE01C"/>
    <w:rsid w:val="458E9AB2"/>
    <w:rsid w:val="4743DFA8"/>
    <w:rsid w:val="496ACFA4"/>
    <w:rsid w:val="4A5ACF8D"/>
    <w:rsid w:val="4AC46CC5"/>
    <w:rsid w:val="4DE60A65"/>
    <w:rsid w:val="4E033525"/>
    <w:rsid w:val="4ECA1514"/>
    <w:rsid w:val="4F505839"/>
    <w:rsid w:val="508A79F8"/>
    <w:rsid w:val="538B1A67"/>
    <w:rsid w:val="56B5F9A9"/>
    <w:rsid w:val="56D8B2A0"/>
    <w:rsid w:val="5CDBDA62"/>
    <w:rsid w:val="5DDB11E5"/>
    <w:rsid w:val="5F1437FB"/>
    <w:rsid w:val="5F569525"/>
    <w:rsid w:val="601E1218"/>
    <w:rsid w:val="603FEA88"/>
    <w:rsid w:val="6099FFBB"/>
    <w:rsid w:val="61077C92"/>
    <w:rsid w:val="620063E6"/>
    <w:rsid w:val="645F558D"/>
    <w:rsid w:val="652B44E4"/>
    <w:rsid w:val="653A8DC2"/>
    <w:rsid w:val="683E547E"/>
    <w:rsid w:val="6A80D787"/>
    <w:rsid w:val="6C915F3F"/>
    <w:rsid w:val="6D7038DE"/>
    <w:rsid w:val="6DCC7942"/>
    <w:rsid w:val="717F96FA"/>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2EFF4F09-98E8-41A8-903E-7CDD8386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 w:type="character" w:styleId="Mention">
    <w:name w:val="Mention"/>
    <w:basedOn w:val="Policepardfaut"/>
    <w:uiPriority w:val="99"/>
    <w:unhideWhenUsed/>
    <w:rsid w:val="007C1FF2"/>
    <w:rPr>
      <w:color w:val="2B579A"/>
      <w:shd w:val="clear" w:color="auto" w:fill="E1DFDD"/>
    </w:rPr>
  </w:style>
  <w:style w:type="character" w:customStyle="1" w:styleId="CommentReference">
    <w:name w:val="Comment Reference"/>
    <w:basedOn w:val="Policepardfaut"/>
    <w:uiPriority w:val="99"/>
    <w:semiHidden/>
    <w:unhideWhenUsed/>
    <w:rsid w:val="00D92E57"/>
    <w:rPr>
      <w:sz w:val="16"/>
      <w:szCs w:val="16"/>
    </w:rPr>
  </w:style>
  <w:style w:type="paragraph" w:customStyle="1" w:styleId="CommentText">
    <w:name w:val="Comment Text"/>
    <w:basedOn w:val="Normal"/>
    <w:link w:val="CommentTextChar"/>
    <w:uiPriority w:val="99"/>
    <w:unhideWhenUsed/>
    <w:rsid w:val="00D92E57"/>
    <w:pPr>
      <w:spacing w:line="240" w:lineRule="auto"/>
    </w:pPr>
    <w:rPr>
      <w:sz w:val="20"/>
      <w:szCs w:val="20"/>
    </w:rPr>
  </w:style>
  <w:style w:type="character" w:customStyle="1" w:styleId="CommentTextChar">
    <w:name w:val="Comment Text Char"/>
    <w:basedOn w:val="Policepardfaut"/>
    <w:link w:val="CommentText"/>
    <w:uiPriority w:val="99"/>
    <w:rsid w:val="00D92E57"/>
    <w:rPr>
      <w:sz w:val="20"/>
      <w:szCs w:val="20"/>
      <w:lang w:val="en-GB"/>
    </w:rPr>
  </w:style>
  <w:style w:type="paragraph" w:customStyle="1" w:styleId="CommentSubject">
    <w:name w:val="Comment Subject"/>
    <w:basedOn w:val="CommentText"/>
    <w:next w:val="CommentText"/>
    <w:link w:val="CommentSubjectChar"/>
    <w:uiPriority w:val="99"/>
    <w:semiHidden/>
    <w:unhideWhenUsed/>
    <w:rsid w:val="00D92E57"/>
    <w:rPr>
      <w:b/>
      <w:bCs/>
    </w:rPr>
  </w:style>
  <w:style w:type="character" w:customStyle="1" w:styleId="CommentSubjectChar">
    <w:name w:val="Comment Subject Char"/>
    <w:basedOn w:val="CommentTextChar"/>
    <w:link w:val="CommentSubject"/>
    <w:uiPriority w:val="99"/>
    <w:semiHidden/>
    <w:rsid w:val="00D92E57"/>
    <w:rPr>
      <w:b/>
      <w:bCs/>
      <w:sz w:val="20"/>
      <w:szCs w:val="20"/>
      <w:lang w:val="en-GB"/>
    </w:rPr>
  </w:style>
  <w:style w:type="character" w:customStyle="1" w:styleId="apple-converted-space">
    <w:name w:val="apple-converted-space"/>
    <w:basedOn w:val="Policepardfaut"/>
    <w:rsid w:val="00FD636A"/>
  </w:style>
  <w:style w:type="paragraph" w:customStyle="1" w:styleId="isselectedend">
    <w:name w:val="isselectedend"/>
    <w:basedOn w:val="Normal"/>
    <w:rsid w:val="00FD636A"/>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7363667">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29775830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s://brandzone.sennheiser-group.com/share/zpXCSh4SaRc5h6upGDm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0C4ED20B-9469-451B-9A83-61FB675CA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1197</Words>
  <Characters>6586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Dano Koudou</cp:lastModifiedBy>
  <cp:revision>2</cp:revision>
  <cp:lastPrinted>2026-07-24T12:24:00Z</cp:lastPrinted>
  <dcterms:created xsi:type="dcterms:W3CDTF">2026-07-24T12:25:00Z</dcterms:created>
  <dcterms:modified xsi:type="dcterms:W3CDTF">2026-07-24T12:25:00Z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